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dfb3" w14:textId="762d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аумағында сібір жарасы көмулеріне жерлердің санитарлық-қорғау аймақтарын белгілеу туралы</w:t>
      </w:r>
    </w:p>
    <w:p>
      <w:pPr>
        <w:spacing w:after="0"/>
        <w:ind w:left="0"/>
        <w:jc w:val="both"/>
      </w:pPr>
      <w:r>
        <w:rPr>
          <w:rFonts w:ascii="Times New Roman"/>
          <w:b w:val="false"/>
          <w:i w:val="false"/>
          <w:color w:val="000000"/>
          <w:sz w:val="28"/>
        </w:rPr>
        <w:t>Қостанай облысы Ұзынкөл ауданы әкімдігінің 2025 жылғы 25 қыркүйектегі № 112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қауіптілік сыныбымен айқындалған, Ұзынкөл ауданының аумағындағы бар сібір жарасы көмулеріне жерлердің санитарлық қорғау аймақтарының радиустары 1000 метрде белгіленсін.</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мекемесіне Қазахстан Республикасының заңнамасында белгіленген тәртіппен қамтамасыз етілсін:</w:t>
      </w:r>
    </w:p>
    <w:bookmarkEnd w:id="2"/>
    <w:bookmarkStart w:name="z7" w:id="3"/>
    <w:p>
      <w:pPr>
        <w:spacing w:after="0"/>
        <w:ind w:left="0"/>
        <w:jc w:val="both"/>
      </w:pPr>
      <w:r>
        <w:rPr>
          <w:rFonts w:ascii="Times New Roman"/>
          <w:b w:val="false"/>
          <w:i w:val="false"/>
          <w:color w:val="000000"/>
          <w:sz w:val="28"/>
        </w:rPr>
        <w:t>
      1) осы қаулығы қол қойылған күнінен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Санитариялық-қорғау аймақтары белгіленетін Ұзынкөл ауданының аумағында орналасқан жер учаскелерінің тізімі</w:t>
      </w:r>
    </w:p>
    <w:bookmarkEnd w:id="7"/>
    <w:bookmarkStart w:name="z17" w:id="8"/>
    <w:p>
      <w:pPr>
        <w:spacing w:after="0"/>
        <w:ind w:left="0"/>
        <w:jc w:val="both"/>
      </w:pPr>
      <w:r>
        <w:rPr>
          <w:rFonts w:ascii="Times New Roman"/>
          <w:b w:val="false"/>
          <w:i w:val="false"/>
          <w:color w:val="000000"/>
          <w:sz w:val="28"/>
        </w:rPr>
        <w:t>
      1) Қостанай облысы, Ұзынкөл ауданы, Сатай ауылы мекенжайында орналасқан, бар сібір жарасы көмулеріне орналастыру және қызмет көрсету үшін арналған кадастрлық нөмірі 12-184-015-090, ауданы – 0,0012 гектар жер учаскесі;</w:t>
      </w:r>
    </w:p>
    <w:bookmarkEnd w:id="8"/>
    <w:bookmarkStart w:name="z18" w:id="9"/>
    <w:p>
      <w:pPr>
        <w:spacing w:after="0"/>
        <w:ind w:left="0"/>
        <w:jc w:val="both"/>
      </w:pPr>
      <w:r>
        <w:rPr>
          <w:rFonts w:ascii="Times New Roman"/>
          <w:b w:val="false"/>
          <w:i w:val="false"/>
          <w:color w:val="000000"/>
          <w:sz w:val="28"/>
        </w:rPr>
        <w:t>
      2) Қостанай облысы, Ұзынкөл ауданы, Федоров ауылдық округі, Сокол ауылы мекен жайында орналасқан, бар сібір жарасы көмулеріне орналастыру және қызмет көрсету үшін арналған, кадастрлық нөмірі 12-184-017-059, ауданы – 0,0018 гектар жер учаскесі;</w:t>
      </w:r>
    </w:p>
    <w:bookmarkEnd w:id="9"/>
    <w:bookmarkStart w:name="z19" w:id="10"/>
    <w:p>
      <w:pPr>
        <w:spacing w:after="0"/>
        <w:ind w:left="0"/>
        <w:jc w:val="both"/>
      </w:pPr>
      <w:r>
        <w:rPr>
          <w:rFonts w:ascii="Times New Roman"/>
          <w:b w:val="false"/>
          <w:i w:val="false"/>
          <w:color w:val="000000"/>
          <w:sz w:val="28"/>
        </w:rPr>
        <w:t>
      3) Қостанай облысы, Ұзынкөл ауданы, Обаған ауылдық округі, Тайсойган ауылы мекенжайында орналасқан, бар сібір жарасы көмулеріне орналастыру және қызмет көрсету үшін арналған, кадастрлық нөмірі 12-184-018-511, ауданы – 0,0019 гектар жер учаскесі.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