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905e3" w14:textId="f3905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Науырзым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жылы әлеуметтік қолдау көрсету туралы</w:t>
      </w:r>
    </w:p>
    <w:p>
      <w:pPr>
        <w:spacing w:after="0"/>
        <w:ind w:left="0"/>
        <w:jc w:val="both"/>
      </w:pPr>
      <w:r>
        <w:rPr>
          <w:rFonts w:ascii="Times New Roman"/>
          <w:b w:val="false"/>
          <w:i w:val="false"/>
          <w:color w:val="000000"/>
          <w:sz w:val="28"/>
        </w:rPr>
        <w:t>Қостанай облысы Науырзым ауданы мәслихатының 2025 жылғы 28 наурыздағы № 197 шешімі</w:t>
      </w:r>
    </w:p>
    <w:p>
      <w:pPr>
        <w:spacing w:after="0"/>
        <w:ind w:left="0"/>
        <w:jc w:val="both"/>
      </w:pPr>
      <w:bookmarkStart w:name="z4" w:id="0"/>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"Қазақстан Республикасының мемлекеттік қызметі туралы" Қазақстан Республикасы Заңының </w:t>
      </w:r>
      <w:r>
        <w:rPr>
          <w:rFonts w:ascii="Times New Roman"/>
          <w:b w:val="false"/>
          <w:i w:val="false"/>
          <w:color w:val="000000"/>
          <w:sz w:val="28"/>
        </w:rPr>
        <w:t>56-бабының</w:t>
      </w:r>
      <w:r>
        <w:rPr>
          <w:rFonts w:ascii="Times New Roman"/>
          <w:b w:val="false"/>
          <w:i w:val="false"/>
          <w:color w:val="000000"/>
          <w:sz w:val="28"/>
        </w:rPr>
        <w:t xml:space="preserve"> 12-тармағына, "Әлеуметтік қолдау шараларын ұсынудың мөлшері мен қағидаларын бекіту туралы" Қазақстан Республикасы Ұлттық экономика министрінің 2014 жылғы 6 қарашадағы № 72 </w:t>
      </w:r>
      <w:r>
        <w:rPr>
          <w:rFonts w:ascii="Times New Roman"/>
          <w:b w:val="false"/>
          <w:i w:val="false"/>
          <w:color w:val="000000"/>
          <w:sz w:val="28"/>
        </w:rPr>
        <w:t>бұйрығына</w:t>
      </w:r>
      <w:r>
        <w:rPr>
          <w:rFonts w:ascii="Times New Roman"/>
          <w:b w:val="false"/>
          <w:i w:val="false"/>
          <w:color w:val="000000"/>
          <w:sz w:val="28"/>
        </w:rPr>
        <w:t xml:space="preserve"> сәйкес Денсаулық сақтау, білім беру, әлеуметтік қамсыздандыру, мәдениет, спорт және агроөнеркәсіптік кешен саласындағы мамандарға, ауыл әкімдері аппараттарының мемлекеттік қызметшілеріне, (нормативтік құқықтық актілерді мемлекеттік тіркеу тізілімінде № 9946 болып тіркелген) Науырзым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Науырзым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2025 жылы берілсін:</w:t>
      </w:r>
    </w:p>
    <w:bookmarkEnd w:id="1"/>
    <w:bookmarkStart w:name="z6" w:id="2"/>
    <w:p>
      <w:pPr>
        <w:spacing w:after="0"/>
        <w:ind w:left="0"/>
        <w:jc w:val="both"/>
      </w:pPr>
      <w:r>
        <w:rPr>
          <w:rFonts w:ascii="Times New Roman"/>
          <w:b w:val="false"/>
          <w:i w:val="false"/>
          <w:color w:val="000000"/>
          <w:sz w:val="28"/>
        </w:rPr>
        <w:t>
      1) айлық есептік көрсеткіштің жүз еселенген мөлшеріне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келген мамандар үшін бюджеттік кредит:</w:t>
      </w:r>
    </w:p>
    <w:bookmarkEnd w:id="3"/>
    <w:bookmarkStart w:name="z8" w:id="4"/>
    <w:p>
      <w:pPr>
        <w:spacing w:after="0"/>
        <w:ind w:left="0"/>
        <w:jc w:val="both"/>
      </w:pPr>
      <w:r>
        <w:rPr>
          <w:rFonts w:ascii="Times New Roman"/>
          <w:b w:val="false"/>
          <w:i w:val="false"/>
          <w:color w:val="000000"/>
          <w:sz w:val="28"/>
        </w:rPr>
        <w:t>
      ауданның әкімшілік орталықтары болып табылатын ауылдық елді мекендерге айлық есептік көрсеткіштің екі мың бес жүз еселенген мөлшерінен аспайтын сомада;</w:t>
      </w:r>
    </w:p>
    <w:bookmarkEnd w:id="4"/>
    <w:bookmarkStart w:name="z9" w:id="5"/>
    <w:p>
      <w:pPr>
        <w:spacing w:after="0"/>
        <w:ind w:left="0"/>
        <w:jc w:val="both"/>
      </w:pPr>
      <w:r>
        <w:rPr>
          <w:rFonts w:ascii="Times New Roman"/>
          <w:b w:val="false"/>
          <w:i w:val="false"/>
          <w:color w:val="000000"/>
          <w:sz w:val="28"/>
        </w:rPr>
        <w:t>
      ауылдық елді мекендерге айлық есептік көрсеткіштің екі мың еселенген мөлшерінен аспайтын сомада.</w:t>
      </w:r>
    </w:p>
    <w:bookmarkEnd w:id="5"/>
    <w:bookmarkStart w:name="z10" w:id="6"/>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1-тармағының</w:t>
      </w:r>
      <w:r>
        <w:rPr>
          <w:rFonts w:ascii="Times New Roman"/>
          <w:b w:val="false"/>
          <w:i w:val="false"/>
          <w:color w:val="000000"/>
          <w:sz w:val="28"/>
        </w:rPr>
        <w:t xml:space="preserve"> күші ветеринария саласындағы қызметті жүзеге асыратын ветеринариялық пункттердің ветеринариялық мамандарына да қолданылады.</w:t>
      </w:r>
    </w:p>
    <w:bookmarkEnd w:id="6"/>
    <w:bookmarkStart w:name="z11" w:id="7"/>
    <w:p>
      <w:pPr>
        <w:spacing w:after="0"/>
        <w:ind w:left="0"/>
        <w:jc w:val="both"/>
      </w:pPr>
      <w:r>
        <w:rPr>
          <w:rFonts w:ascii="Times New Roman"/>
          <w:b w:val="false"/>
          <w:i w:val="false"/>
          <w:color w:val="000000"/>
          <w:sz w:val="28"/>
        </w:rPr>
        <w:t xml:space="preserve">
      3. Науырзым ауданының ауылдық елді мекендеріне жұмыс істеу және тұру үшін келген ауылдар, кенттер және ауылдық округтер әкімдері аппараттарының мемлекеттік қызметшілеріне тұрғын үй сатып алу немесе салу үшін көтерме жәрдемақы және әлеуметтік қолдау – осы шешімнің </w:t>
      </w:r>
      <w:r>
        <w:rPr>
          <w:rFonts w:ascii="Times New Roman"/>
          <w:b w:val="false"/>
          <w:i w:val="false"/>
          <w:color w:val="000000"/>
          <w:sz w:val="28"/>
        </w:rPr>
        <w:t>1-тармағында</w:t>
      </w:r>
      <w:r>
        <w:rPr>
          <w:rFonts w:ascii="Times New Roman"/>
          <w:b w:val="false"/>
          <w:i w:val="false"/>
          <w:color w:val="000000"/>
          <w:sz w:val="28"/>
        </w:rPr>
        <w:t xml:space="preserve"> көзделген бюджеттік кредит Қазақстан Республикасы Заңының </w:t>
      </w:r>
      <w:r>
        <w:rPr>
          <w:rFonts w:ascii="Times New Roman"/>
          <w:b w:val="false"/>
          <w:i w:val="false"/>
          <w:color w:val="000000"/>
          <w:sz w:val="28"/>
        </w:rPr>
        <w:t>56-бабының</w:t>
      </w:r>
      <w:r>
        <w:rPr>
          <w:rFonts w:ascii="Times New Roman"/>
          <w:b w:val="false"/>
          <w:i w:val="false"/>
          <w:color w:val="000000"/>
          <w:sz w:val="28"/>
        </w:rPr>
        <w:t xml:space="preserve"> 12-тармағында көзделген шектеулер ескеріле отырып берілетіні белгіленсін "Қазақстан Республикасының мемлекеттік қызметі туралы".</w:t>
      </w:r>
    </w:p>
    <w:bookmarkEnd w:id="7"/>
    <w:bookmarkStart w:name="z12" w:id="8"/>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 және 2025 жылғы 1 қаңтардан бастап туындаған құқықтық қатынастарға қолданылады.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Әбенова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