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1dd7" w14:textId="e2b1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Қостанай облысы Науырзым ауданы әкімдігінің 2025 жылғы 1 қазандағы № 112 қаулысы</w:t>
      </w:r>
    </w:p>
    <w:p>
      <w:pPr>
        <w:spacing w:after="0"/>
        <w:ind w:left="0"/>
        <w:jc w:val="both"/>
      </w:pPr>
      <w:bookmarkStart w:name="z4" w:id="0"/>
      <w:r>
        <w:rPr>
          <w:rFonts w:ascii="Times New Roman"/>
          <w:b w:val="false"/>
          <w:i w:val="false"/>
          <w:color w:val="ff0000"/>
          <w:sz w:val="28"/>
        </w:rPr>
        <w:t>
      Ескерту. 10.10.2025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914-1-бабына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Науырзым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мен қоғамдық жұмыстар орындалуы тиіс ұйымдардың тізбесі айқындалсын.</w:t>
      </w:r>
    </w:p>
    <w:bookmarkEnd w:id="2"/>
    <w:bookmarkStart w:name="z7" w:id="3"/>
    <w:p>
      <w:pPr>
        <w:spacing w:after="0"/>
        <w:ind w:left="0"/>
        <w:jc w:val="both"/>
      </w:pPr>
      <w:r>
        <w:rPr>
          <w:rFonts w:ascii="Times New Roman"/>
          <w:b w:val="false"/>
          <w:i w:val="false"/>
          <w:color w:val="000000"/>
          <w:sz w:val="28"/>
        </w:rPr>
        <w:t>
      2. "Науырзым ауданының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көшірмесін электрондық түрде мемлекеттік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9" w:id="5"/>
    <w:p>
      <w:pPr>
        <w:spacing w:after="0"/>
        <w:ind w:left="0"/>
        <w:jc w:val="both"/>
      </w:pPr>
      <w:r>
        <w:rPr>
          <w:rFonts w:ascii="Times New Roman"/>
          <w:b w:val="false"/>
          <w:i w:val="false"/>
          <w:color w:val="000000"/>
          <w:sz w:val="28"/>
        </w:rPr>
        <w:t>
      2) осы қаулыны Науырзым ауданы әкімдігінің интернет – ресурсында ресми жарияланғаннан кейін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2025 жылғы 10 қазанынан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Аумақты тазалау және жинастыру;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 Ағаштарды отырғызу, әктеу; Ғимаратты, қоршауды бояу, әктеу;</w:t>
            </w:r>
          </w:p>
          <w:p>
            <w:pPr>
              <w:spacing w:after="20"/>
              <w:ind w:left="20"/>
              <w:jc w:val="both"/>
            </w:pPr>
            <w:r>
              <w:rPr>
                <w:rFonts w:ascii="Times New Roman"/>
                <w:b w:val="false"/>
                <w:i w:val="false"/>
                <w:color w:val="000000"/>
                <w:sz w:val="20"/>
              </w:rPr>
              <w:t>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Қарамеңді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Аумақты тазалау және жинастыру;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 Ағаштарды отырғызу, әктеу; Ғимаратты, қоршауды бояу, әктеу;</w:t>
            </w:r>
          </w:p>
          <w:p>
            <w:pPr>
              <w:spacing w:after="20"/>
              <w:ind w:left="20"/>
              <w:jc w:val="both"/>
            </w:pPr>
            <w:r>
              <w:rPr>
                <w:rFonts w:ascii="Times New Roman"/>
                <w:b w:val="false"/>
                <w:i w:val="false"/>
                <w:color w:val="000000"/>
                <w:sz w:val="20"/>
              </w:rPr>
              <w:t>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Шолақсай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Аумақты тазалау және жинастыру;</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 Ағаштарды отырғызу, әктеу; Ғимаратты, қоршауды бояу, әктеу;</w:t>
            </w:r>
          </w:p>
          <w:p>
            <w:pPr>
              <w:spacing w:after="20"/>
              <w:ind w:left="20"/>
              <w:jc w:val="both"/>
            </w:pPr>
            <w:r>
              <w:rPr>
                <w:rFonts w:ascii="Times New Roman"/>
                <w:b w:val="false"/>
                <w:i w:val="false"/>
                <w:color w:val="000000"/>
                <w:sz w:val="20"/>
              </w:rPr>
              <w:t>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Шилі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Аумақты тазалау және жинастыру;</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 Ағаштарды отырғызу, әктеу; Ғимаратты, қоршауды бояу, әктеу;</w:t>
            </w:r>
          </w:p>
          <w:p>
            <w:pPr>
              <w:spacing w:after="20"/>
              <w:ind w:left="20"/>
              <w:jc w:val="both"/>
            </w:pPr>
            <w:r>
              <w:rPr>
                <w:rFonts w:ascii="Times New Roman"/>
                <w:b w:val="false"/>
                <w:i w:val="false"/>
                <w:color w:val="000000"/>
                <w:sz w:val="20"/>
              </w:rPr>
              <w:t>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Қожа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Аумақты тазалау және жинастыру;</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 Ағаштарды отырғызу, әктеу; Ғимаратты, қоршауды бояу, әктеу;</w:t>
            </w:r>
          </w:p>
          <w:p>
            <w:pPr>
              <w:spacing w:after="20"/>
              <w:ind w:left="20"/>
              <w:jc w:val="both"/>
            </w:pPr>
            <w:r>
              <w:rPr>
                <w:rFonts w:ascii="Times New Roman"/>
                <w:b w:val="false"/>
                <w:i w:val="false"/>
                <w:color w:val="000000"/>
                <w:sz w:val="20"/>
              </w:rPr>
              <w:t>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Дәмді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Аумақты тазалау және жинастыру;</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 Ағаштарды отырғызу, әктеу; Ғимаратты, қоршауды бояу, әктеу;</w:t>
            </w:r>
          </w:p>
          <w:p>
            <w:pPr>
              <w:spacing w:after="20"/>
              <w:ind w:left="20"/>
              <w:jc w:val="both"/>
            </w:pPr>
            <w:r>
              <w:rPr>
                <w:rFonts w:ascii="Times New Roman"/>
                <w:b w:val="false"/>
                <w:i w:val="false"/>
                <w:color w:val="000000"/>
                <w:sz w:val="20"/>
              </w:rPr>
              <w:t>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Өлеңді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Аумақты тазалау және жинастыру;</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 Ағаштарды отырғызу, әктеу; Ғимаратты, қоршауды бояу, әктеу;</w:t>
            </w:r>
          </w:p>
          <w:p>
            <w:pPr>
              <w:spacing w:after="20"/>
              <w:ind w:left="20"/>
              <w:jc w:val="both"/>
            </w:pPr>
            <w:r>
              <w:rPr>
                <w:rFonts w:ascii="Times New Roman"/>
                <w:b w:val="false"/>
                <w:i w:val="false"/>
                <w:color w:val="000000"/>
                <w:sz w:val="20"/>
              </w:rPr>
              <w:t>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Раздолное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Аумақты тазалау және жинастыру;</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 Ағаштарды отырғызу, әктеу; Ғимаратты, қоршауды бояу, әктеу;</w:t>
            </w:r>
          </w:p>
          <w:p>
            <w:pPr>
              <w:spacing w:after="20"/>
              <w:ind w:left="20"/>
              <w:jc w:val="both"/>
            </w:pPr>
            <w:r>
              <w:rPr>
                <w:rFonts w:ascii="Times New Roman"/>
                <w:b w:val="false"/>
                <w:i w:val="false"/>
                <w:color w:val="000000"/>
                <w:sz w:val="20"/>
              </w:rPr>
              <w:t>
Шөпті, газонды шабу;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Буревестник ауылы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