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fba5" w14:textId="69cf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Садчиков ауылдық округі әкімінің 2025 жылғы 24 қазандағы № 11-ш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 - өзі басқару туралы" Қазақстан Республикасының Заңына </w:t>
      </w:r>
      <w:r>
        <w:rPr>
          <w:rFonts w:ascii="Times New Roman"/>
          <w:b w:val="false"/>
          <w:i w:val="false"/>
          <w:color w:val="000000"/>
          <w:sz w:val="28"/>
        </w:rPr>
        <w:t>31-бабына</w:t>
      </w:r>
      <w:r>
        <w:rPr>
          <w:rFonts w:ascii="Times New Roman"/>
          <w:b w:val="false"/>
          <w:i w:val="false"/>
          <w:color w:val="000000"/>
          <w:sz w:val="28"/>
        </w:rPr>
        <w:t xml:space="preserve"> сәйкес Қостанай ауданының Садчиков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аумақта орналасқан ауданы 3,0532 гектар бөлінбейтін жер учаскесіне шектеулі нысаналы жер пайдалану құқығы (жария сервитут) белгіленсін Қостанай облысы, Қостанай ауданы, Садчиковка ауылы, Константиновка ауылы ТОБЖ жобалау және төсеу үшін.</w:t>
      </w:r>
    </w:p>
    <w:bookmarkEnd w:id="1"/>
    <w:bookmarkStart w:name="z6" w:id="2"/>
    <w:p>
      <w:pPr>
        <w:spacing w:after="0"/>
        <w:ind w:left="0"/>
        <w:jc w:val="both"/>
      </w:pPr>
      <w:r>
        <w:rPr>
          <w:rFonts w:ascii="Times New Roman"/>
          <w:b w:val="false"/>
          <w:i w:val="false"/>
          <w:color w:val="000000"/>
          <w:sz w:val="28"/>
        </w:rPr>
        <w:t>
      2. "Қостанай ауданының Садчиков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