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9d48" w14:textId="a4c9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28 қарашадағы № 700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 - оптикалық байланыс желісін (ТОБЖ) жобалау және төсеу үшін, Қостанай облысы Қостанай ауданының аумағында орналасқан, жалпы ауданы 13,2483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