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5b7b" w14:textId="7a65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2025 жылғы 22 тамыздағы № 548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"ТОБОЛ - СИТИ" жауапкершілігі шектеулі серіктестігіне траншеядағы байланыс желілерін салу үшін, Қостанай облысы Қостанай ауданы Мичурин ауылдық округінің аумағында орналасқан, жалпы ауданы 236,90 шаршы метр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