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2c93" w14:textId="5ba2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Қарасу ауданы мәслихатының 2025 жылғы 12 ақпандағы № 204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Қарасу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Қарасу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ақпандағы 2025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w:t>
            </w:r>
          </w:p>
        </w:tc>
      </w:tr>
    </w:tbl>
    <w:bookmarkStart w:name="z12" w:id="3"/>
    <w:p>
      <w:pPr>
        <w:spacing w:after="0"/>
        <w:ind w:left="0"/>
        <w:jc w:val="left"/>
      </w:pPr>
      <w:r>
        <w:rPr>
          <w:rFonts w:ascii="Times New Roman"/>
          <w:b/>
          <w:i w:val="false"/>
          <w:color w:val="000000"/>
        </w:rPr>
        <w:t xml:space="preserve"> Қарасу ауданы бойынша жайылымдарды басқару және оларды пайдалану жөніндегі 2025-2029 жылдарға арналған жоспар</w:t>
      </w:r>
    </w:p>
    <w:bookmarkEnd w:id="3"/>
    <w:bookmarkStart w:name="z13" w:id="4"/>
    <w:p>
      <w:pPr>
        <w:spacing w:after="0"/>
        <w:ind w:left="0"/>
        <w:jc w:val="both"/>
      </w:pPr>
      <w:r>
        <w:rPr>
          <w:rFonts w:ascii="Times New Roman"/>
          <w:b w:val="false"/>
          <w:i w:val="false"/>
          <w:color w:val="000000"/>
          <w:sz w:val="28"/>
        </w:rPr>
        <w:t xml:space="preserve">
      1) Жер учаскесіне құқық белгілейтін және сәйкестендіру құжаттары негізінде олардың меншік иелері туралы мәліметтерді көрсете отырып, жайылымдардың шекараларын, алаңдары мен түрлерін, оның ішінде шалғайдағы, маусымдық, құрғақ және мәдени жайылымдарды көрсете отырып, жер санаттары бөлінісінде жайылымдардың әкімшілік-аумақтық бірлік аумағында орналасу схемасы (картасы). (Қарасу ауданы бойынша жайылымдарды басқару және оларды пайдалану жөніндегі 2025-2029 жылдарға арналған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2) Тұрғындардың жеке ауласындағы ауыл шаруашылығы жануарларын жаюға қажетті жайылымдарды, оның ішінде жалпыға ортақ, жеке ауласындағы ауыл шаруашылығы жануарларын жаюға арналған жайылымдардың шекаралары мен аудандарын көрсететін сызба (</w:t>
      </w:r>
      <w:r>
        <w:rPr>
          <w:rFonts w:ascii="Times New Roman"/>
          <w:b w:val="false"/>
          <w:i w:val="false"/>
          <w:color w:val="000000"/>
          <w:sz w:val="28"/>
        </w:rPr>
        <w:t>карта</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Жайылымдарды геоботаникалық зерттеу негізінде ұсынылатын жайылым айналымының үлгілерін көрсететін схема (карта). (Қарасу ауданының 2025-2029 жылдарға арналған жайылымдарды басқару және пайдалану жоспарына </w:t>
      </w:r>
      <w:r>
        <w:rPr>
          <w:rFonts w:ascii="Times New Roman"/>
          <w:b w:val="false"/>
          <w:i w:val="false"/>
          <w:color w:val="000000"/>
          <w:sz w:val="28"/>
        </w:rPr>
        <w:t>3-қосымша</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Ауыл шаруашылығы жануарларын, мал айдау жолдарын және жайылым инфрақұрылымының басқа да объектілерін, сондай-ақ мал қорымдарын (биометриялық шұңқырларды) өткізуге арналған сервитуттарды көрсететін сызба (Қарасу ауданы бойынша жайылымдарды басқару және оларды пайдалану жөніндегі 2025 жылға арналған жоспарға </w:t>
      </w:r>
      <w:r>
        <w:rPr>
          <w:rFonts w:ascii="Times New Roman"/>
          <w:b w:val="false"/>
          <w:i w:val="false"/>
          <w:color w:val="000000"/>
          <w:sz w:val="28"/>
        </w:rPr>
        <w:t>4-қосымша</w:t>
      </w:r>
      <w:r>
        <w:rPr>
          <w:rFonts w:ascii="Times New Roman"/>
          <w:b w:val="false"/>
          <w:i w:val="false"/>
          <w:color w:val="000000"/>
          <w:sz w:val="28"/>
        </w:rPr>
        <w:t>) 2029);</w:t>
      </w:r>
    </w:p>
    <w:bookmarkEnd w:id="7"/>
    <w:bookmarkStart w:name="z17" w:id="8"/>
    <w:p>
      <w:pPr>
        <w:spacing w:after="0"/>
        <w:ind w:left="0"/>
        <w:jc w:val="both"/>
      </w:pPr>
      <w:r>
        <w:rPr>
          <w:rFonts w:ascii="Times New Roman"/>
          <w:b w:val="false"/>
          <w:i w:val="false"/>
          <w:color w:val="000000"/>
          <w:sz w:val="28"/>
        </w:rPr>
        <w:t xml:space="preserve">
      5) Жайылым пайдаланушыларға жер пайдалануға берілуі мүмкін жайылымдардың белгіленуі көрсетілген схема (карта). (Қарасу ауданының 2025-2029 жылдарға арналған жайылымдарды басқару және пайдалану жоспарына </w:t>
      </w:r>
      <w:r>
        <w:rPr>
          <w:rFonts w:ascii="Times New Roman"/>
          <w:b w:val="false"/>
          <w:i w:val="false"/>
          <w:color w:val="000000"/>
          <w:sz w:val="28"/>
        </w:rPr>
        <w:t>5-қосымша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Жеке ауланың ауыл шаруашылығы жануарларын жаю жөніндегі халықтың мұқтажын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мұқтажын қанағаттандыру мақсатында резервке алынуға жататын жайылымдардың шекаралары мен алаңдары көрсетіледі. (Қарасу ауданының 2025-2029 жылдарға арналған жайылымдарды басқару және пайдалану жоспарына </w:t>
      </w:r>
      <w:r>
        <w:rPr>
          <w:rFonts w:ascii="Times New Roman"/>
          <w:b w:val="false"/>
          <w:i w:val="false"/>
          <w:color w:val="000000"/>
          <w:sz w:val="28"/>
        </w:rPr>
        <w:t>6-қосымша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Жайылымдық пайдаланушылардың су көздеріне (көлдерге, өзендерге, тоғандарға, қазандарға, суару немесе суландыру арналарына, құбырлы немесе шахталық құдықтарға) су тұтыну нормасына сәйкес жасалған, су көздеріне жылжу бағыты көрсетілген бейне көздеріне (көлдерге, өзендерге, тғандарға, қазбаларға) қол жеткізу схемасы. (Қарасу ауданының 2025-2029 жылдарға арналған жайылымдарды басқару және пайдалану жоспарына </w:t>
      </w:r>
      <w:r>
        <w:rPr>
          <w:rFonts w:ascii="Times New Roman"/>
          <w:b w:val="false"/>
          <w:i w:val="false"/>
          <w:color w:val="000000"/>
          <w:sz w:val="28"/>
        </w:rPr>
        <w:t>7-қосымша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Ауыл шаруашылығы жануарларының басын шалғайдағы жайылымдарға орналастыру схемасы ауыл шаруашылығы жануарларының басын орналастыру үшін шалғайдағы жайылымдардың шекаралары мен алаңдары көрсетіледі. (Қарасу ауданының 2025-2029 жылдарға арналған жайылымдарды басқару және пайдалану жоспарына </w:t>
      </w:r>
      <w:r>
        <w:rPr>
          <w:rFonts w:ascii="Times New Roman"/>
          <w:b w:val="false"/>
          <w:i w:val="false"/>
          <w:color w:val="000000"/>
          <w:sz w:val="28"/>
        </w:rPr>
        <w:t>8-қосымша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көрсетілген схема. (Қарасу ауданының 2025-2029 жылдарға арналған жайылымдарды басқару және пайдалану жоспарына </w:t>
      </w:r>
      <w:r>
        <w:rPr>
          <w:rFonts w:ascii="Times New Roman"/>
          <w:b w:val="false"/>
          <w:i w:val="false"/>
          <w:color w:val="000000"/>
          <w:sz w:val="28"/>
        </w:rPr>
        <w:t>9-қосымша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Тиісті әкімшілік-аумақтық бірлікте жайылымдарды ұтымды пайдалану үшін қажетті </w:t>
      </w:r>
      <w:r>
        <w:rPr>
          <w:rFonts w:ascii="Times New Roman"/>
          <w:b w:val="false"/>
          <w:i w:val="false"/>
          <w:color w:val="000000"/>
          <w:sz w:val="28"/>
        </w:rPr>
        <w:t>өзге де талаптар</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Ауыл шаруашылығы жануарларын жаюдың және айдаудың маусымдық маршруттарын белгілейтін жайылымдарды пайдалану жөніндегі күнтізбелік графигі (Қарасу ауданы бойынша 2025-2029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1 қосымша</w:t>
            </w:r>
          </w:p>
        </w:tc>
      </w:tr>
    </w:tbl>
    <w:bookmarkStart w:name="z30" w:id="15"/>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олардың меншік иелері туралы мәліметтерді көрсете отырып, жайылымдардың шекараларын, алаңдары мен түрлерін, оның ішінде шалғайдағы, маусымдық, құрғақ және мәдени жайылымдарды көрсете отырып, жер санаттары бөлінісінде жайылымдардың әкімшілік-аумақтық бірлік аумағында орналасу схемасы (картасы).</w:t>
      </w:r>
    </w:p>
    <w:bookmarkEnd w:id="15"/>
    <w:bookmarkStart w:name="z31"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17"/>
    <w:p>
      <w:pPr>
        <w:spacing w:after="0"/>
        <w:ind w:left="0"/>
        <w:jc w:val="left"/>
      </w:pPr>
      <w:r>
        <w:rPr>
          <w:rFonts w:ascii="Times New Roman"/>
          <w:b/>
          <w:i w:val="false"/>
          <w:color w:val="000000"/>
        </w:rPr>
        <w:t xml:space="preserve"> Қарасу ауданы жайылымдарының орналасу схемасына (картасына) қоса берілетін жер учаскелерін жер пайдаланушылардың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жерлердің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Журжа Л.В. щаруа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Журжа Л.В. щаруа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Журжа Л.В. щаруа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Валеев А.С.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 автотранс" жауапкешілігі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автотранс"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автотранс" жауапкешілігі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 автотранс" жауапкешілігі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"Убаганский" жауапкешілігі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Карамурзин Т.К.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Есмуханов Н.М.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Белого В.В.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Есмуханов Е.М.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Есмуханов Е.М.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Есмуханов Е.М.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Л.М.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Л.М.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12181005506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Л.М.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Л.М.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Л.М.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МЛ"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автотранс"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автотранс"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Иманбаева Ж.А.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Балжакаева А.Е.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К.А.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"Foodgrain"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"Foodgrain"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Grand Trade"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Grand Trade"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Grand Trade"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Жаутенов Е.О.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 Карасу"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Кайын"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12181008115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Кайын"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12181008118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Кайын" жауапкершілігі шектеулі серіктестігі (Жамбыл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12181008119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Кайын"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12181008113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Кайын" жауапкершілігі шектеулі.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Симанович А.С.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С.К.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С.К.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Есмагамбетова С.К. шаруа қожалығы (Қарасу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Талах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Талах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Талах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Талах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Талах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12181015440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Талах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12181015441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"Гасыр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Новопавловка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Новопавловка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12181018055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Новопавловка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Салпенов А.М.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Новопавловка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жауапкершілігі шектеулі серіктестігі (Черняевский а/о)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Балжакаев Е.З.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Балжакаев Е.З.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12181019500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Омир"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Е.О.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Б.Б.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12181039071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К.Е.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12181039072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"Коргау"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"Коргау"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"Коргау"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18181049084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 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12181071046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Миндибеков Р.А.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Халметов Ш.Э.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Халметов Ш.Э.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Ниет"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Ниет"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Ниет"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 Ниет"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Моздок"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Моздок"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Моздок"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Моздок"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 Моздок" жауапкершілігі шектеулі серіктестігі.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АМФ"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Саладзе 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Саладзе О.В.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Успанова Ж.Г.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 В.М.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Ещанова Ж.Т.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Диханов А.С.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Молдабеков Б.Ш.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Бажылжанов М.Т.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Б.Б.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Б.Б.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А.К.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Дощанова Б. С.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Шкутко И.М.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Шкутко И.М.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Шеперин И.Н.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"Астык 2020"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Балабай Б.К.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Жургимбекова А.К.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Жургимбеков Д.М.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12181071093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Чайникова М.М.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Чайникова М.М.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Чайникова М.М.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Бубенцова Н.В.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Бубенцова Н.В.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Ордин В.В.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12181016233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Алимгазиев М.А.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Журжа В.А.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С.Ф.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Елимбаев Талгат Серикжанович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Ященко Сергей Викторович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Карамурзин Талгат Курманбекович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Жалғызған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Ерменов Болат Тасмурзинович шаруа қожалығы.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В.А.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 жауапкерлішігі шетеулі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12181006142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Балыкбаева Майраш Канзадановна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12181014052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Гаджиев Гаджи Амираслан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Авгумбаев Руслан Кабдулович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12181023136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жауапкерлішігі шетеулі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Сальников Александр Николаевич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12181055108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"Кадал" жауапкерлішігі шетеулі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П.П.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12181026047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Койбағар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Пятин В.К.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Касьянова Н.В.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Арефьев Ю.В.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12181049107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 Т.Т.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М.Б.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Ергалиев М.Б.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12181059089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"Бобер инвест"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12181065094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сервис Карасу"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12181071023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Лопоухов В.И.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12181071086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Малеревич 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12181069070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2 қосымша</w:t>
            </w:r>
          </w:p>
        </w:tc>
      </w:tr>
    </w:tbl>
    <w:bookmarkStart w:name="z39" w:id="18"/>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мұқтажына арналған жайылымдарды, оның ішінде жеке ауланың ауыл шаруашылығы жануарларын жаю жөніндегі халықтың мұқтажына арналған жайылымдардың шекаралары мен алаңдары көрсетілетін қоғамдық жайылымдарды белгілейтін схемасы (карта).</w:t>
      </w:r>
    </w:p>
    <w:bookmarkEnd w:id="18"/>
    <w:bookmarkStart w:name="z40" w:id="19"/>
    <w:p>
      <w:pPr>
        <w:spacing w:after="0"/>
        <w:ind w:left="0"/>
        <w:jc w:val="both"/>
      </w:pPr>
      <w:r>
        <w:rPr>
          <w:rFonts w:ascii="Times New Roman"/>
          <w:b w:val="false"/>
          <w:i w:val="false"/>
          <w:color w:val="000000"/>
          <w:sz w:val="28"/>
        </w:rPr>
        <w:t>
      Қарасу ауданы бойынша маусымдық жайылымдардың ауданы 295 235 гектарды құрайды. Оның ішінде ауыл шаруашылығы мақсатындағы жерлерде 160 524 гектар, елді мекендердің жерлерінде 64 103 гектар, қордағы жерлерде 70 608 гектар.</w:t>
      </w:r>
    </w:p>
    <w:bookmarkEnd w:id="19"/>
    <w:bookmarkStart w:name="z4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3 қосымша</w:t>
            </w:r>
          </w:p>
        </w:tc>
      </w:tr>
    </w:tbl>
    <w:bookmarkStart w:name="z48" w:id="21"/>
    <w:p>
      <w:pPr>
        <w:spacing w:after="0"/>
        <w:ind w:left="0"/>
        <w:jc w:val="left"/>
      </w:pPr>
      <w:r>
        <w:rPr>
          <w:rFonts w:ascii="Times New Roman"/>
          <w:b/>
          <w:i w:val="false"/>
          <w:color w:val="000000"/>
        </w:rPr>
        <w:t xml:space="preserve"> 2024-2029 жыл кезеңіне жайылымдарды геоботаникалық зерттеу негізінде ұсынылатын жайылым айналымдарының схемалары көрсетілетін жайылым айналымдарының ұсынылатын схемалары көрсетілген схемасы (карта)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қаламы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қаламы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қаламы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 мезгілі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қаламы</w:t>
            </w:r>
          </w:p>
        </w:tc>
      </w:tr>
    </w:tbl>
    <w:bookmarkStart w:name="z49" w:id="22"/>
    <w:p>
      <w:pPr>
        <w:spacing w:after="0"/>
        <w:ind w:left="0"/>
        <w:jc w:val="both"/>
      </w:pPr>
      <w:r>
        <w:rPr>
          <w:rFonts w:ascii="Times New Roman"/>
          <w:b w:val="false"/>
          <w:i w:val="false"/>
          <w:color w:val="000000"/>
          <w:sz w:val="28"/>
        </w:rPr>
        <w:t>
       Ескертпе: 1, 2, 3, 4 - қаламдарды бір жылда пайдалану кезектілігі</w:t>
      </w:r>
    </w:p>
    <w:bookmarkEnd w:id="22"/>
    <w:bookmarkStart w:name="z5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4 қосымша</w:t>
            </w:r>
          </w:p>
        </w:tc>
      </w:tr>
    </w:tbl>
    <w:bookmarkStart w:name="z57" w:id="24"/>
    <w:p>
      <w:pPr>
        <w:spacing w:after="0"/>
        <w:ind w:left="0"/>
        <w:jc w:val="left"/>
      </w:pPr>
      <w:r>
        <w:rPr>
          <w:rFonts w:ascii="Times New Roman"/>
          <w:b/>
          <w:i w:val="false"/>
          <w:color w:val="000000"/>
        </w:rPr>
        <w:t xml:space="preserve"> Ауыл шаруашылығы жануарларын айдауға арналған сервитуттарды, мал айдау трассаларын және жайылымдық инфрақұрылымның өзге де объектілерін, сондай-ақ мал қорымдарын (биометриялық шұңқырларды) белгілейтін схемасы.)</w:t>
      </w:r>
    </w:p>
    <w:bookmarkEnd w:id="24"/>
    <w:bookmarkStart w:name="z58" w:id="25"/>
    <w:p>
      <w:pPr>
        <w:spacing w:after="0"/>
        <w:ind w:left="0"/>
        <w:jc w:val="both"/>
      </w:pPr>
      <w:r>
        <w:rPr>
          <w:rFonts w:ascii="Times New Roman"/>
          <w:b w:val="false"/>
          <w:i w:val="false"/>
          <w:color w:val="000000"/>
          <w:sz w:val="28"/>
        </w:rPr>
        <w:t>
      Қарасу ауданының аумағында ауыл шаруашылығы жануарларын айдауға арналған сервитуттар ресімделмеген.</w:t>
      </w:r>
    </w:p>
    <w:bookmarkEnd w:id="25"/>
    <w:bookmarkStart w:name="z59"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5 қосымша</w:t>
            </w:r>
          </w:p>
        </w:tc>
      </w:tr>
    </w:tbl>
    <w:bookmarkStart w:name="z66" w:id="27"/>
    <w:p>
      <w:pPr>
        <w:spacing w:after="0"/>
        <w:ind w:left="0"/>
        <w:jc w:val="left"/>
      </w:pPr>
      <w:r>
        <w:rPr>
          <w:rFonts w:ascii="Times New Roman"/>
          <w:b/>
          <w:i w:val="false"/>
          <w:color w:val="000000"/>
        </w:rPr>
        <w:t xml:space="preserve"> Жайылымдық пайдаланушыларға жер пайдалануға берілуі мүмкін жайылымдардың белгілері бар схемасы (карта).</w:t>
      </w:r>
    </w:p>
    <w:bookmarkEnd w:id="27"/>
    <w:bookmarkStart w:name="z6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6 қосымша</w:t>
            </w:r>
          </w:p>
        </w:tc>
      </w:tr>
    </w:tbl>
    <w:bookmarkStart w:name="z74" w:id="29"/>
    <w:p>
      <w:pPr>
        <w:spacing w:after="0"/>
        <w:ind w:left="0"/>
        <w:jc w:val="left"/>
      </w:pPr>
      <w:r>
        <w:rPr>
          <w:rFonts w:ascii="Times New Roman"/>
          <w:b/>
          <w:i w:val="false"/>
          <w:color w:val="000000"/>
        </w:rPr>
        <w:t xml:space="preserve"> Жеке ауланың ауыл шаруашылығы жануарларын жаю жөніндегі халықтың мұқтажын қанағаттандыру мақсатында резервке алынуға жататын жайылымдарды белгілейтін схемасы (карта), онда жеке ауланың ауыл шаруашылығы жануарларын жаю жөніндегі халықтың мұқтажын қанағаттандыру мақсатында резервке алынуға жататын жайылымдардың шекаралары мен алаңдары көрсетіледі.</w:t>
      </w:r>
    </w:p>
    <w:bookmarkEnd w:id="29"/>
    <w:bookmarkStart w:name="z75" w:id="30"/>
    <w:p>
      <w:pPr>
        <w:spacing w:after="0"/>
        <w:ind w:left="0"/>
        <w:jc w:val="both"/>
      </w:pPr>
      <w:r>
        <w:rPr>
          <w:rFonts w:ascii="Times New Roman"/>
          <w:b w:val="false"/>
          <w:i w:val="false"/>
          <w:color w:val="000000"/>
          <w:sz w:val="28"/>
        </w:rPr>
        <w:t>
      2022 жылғы 9 маусымда Қостанай облысының әкімдігі Қарасу ауданының аумағында, босалқы жерлердегі жерлерді резервтеу туралы № 254 қаулы шығарды, халықтың жеке ауласын күтіп-ұстау жөніндегі қажеттіліктерін қанағаттандыру мақсатында резервтелген жерлердің жалпы ауданы-3253,6 гектар (жайылым) құрайды.</w:t>
      </w:r>
    </w:p>
    <w:bookmarkEnd w:id="30"/>
    <w:bookmarkStart w:name="z76" w:id="31"/>
    <w:p>
      <w:pPr>
        <w:spacing w:after="0"/>
        <w:ind w:left="0"/>
        <w:jc w:val="both"/>
      </w:pPr>
      <w:r>
        <w:rPr>
          <w:rFonts w:ascii="Times New Roman"/>
          <w:b w:val="false"/>
          <w:i w:val="false"/>
          <w:color w:val="000000"/>
          <w:sz w:val="28"/>
        </w:rPr>
        <w:t xml:space="preserve">
      Қазақстан Республикасы Ұлттық экономика министрінің 2015 жылғы 28 ақпандағы № 178 </w:t>
      </w:r>
      <w:r>
        <w:rPr>
          <w:rFonts w:ascii="Times New Roman"/>
          <w:b w:val="false"/>
          <w:i w:val="false"/>
          <w:color w:val="000000"/>
          <w:sz w:val="28"/>
        </w:rPr>
        <w:t>бұйрығымен</w:t>
      </w:r>
      <w:r>
        <w:rPr>
          <w:rFonts w:ascii="Times New Roman"/>
          <w:b w:val="false"/>
          <w:i w:val="false"/>
          <w:color w:val="000000"/>
          <w:sz w:val="28"/>
        </w:rPr>
        <w:t xml:space="preserve"> бекітілген жерді резервке қою қағидаларының Қазақстан Республикасы Жер кодексінің </w:t>
      </w:r>
      <w:r>
        <w:rPr>
          <w:rFonts w:ascii="Times New Roman"/>
          <w:b w:val="false"/>
          <w:i w:val="false"/>
          <w:color w:val="000000"/>
          <w:sz w:val="28"/>
        </w:rPr>
        <w:t>49-2-бабына</w:t>
      </w:r>
      <w:r>
        <w:rPr>
          <w:rFonts w:ascii="Times New Roman"/>
          <w:b w:val="false"/>
          <w:i w:val="false"/>
          <w:color w:val="000000"/>
          <w:sz w:val="28"/>
        </w:rPr>
        <w:t xml:space="preserve"> сәйкес жеке ауланы күтіп-ұстау бойынша халықтың мұқтаждықтарын қанағаттандыру мақсатында елді мекендерге жақын орналасқан ауданның запастағы жерлерінің құрамындағы учаскелерді резервке қою бойынша жұмыс жүргізілді:</w:t>
      </w:r>
    </w:p>
    <w:bookmarkEnd w:id="31"/>
    <w:bookmarkStart w:name="z77" w:id="32"/>
    <w:p>
      <w:pPr>
        <w:spacing w:after="0"/>
        <w:ind w:left="0"/>
        <w:jc w:val="both"/>
      </w:pPr>
      <w:r>
        <w:rPr>
          <w:rFonts w:ascii="Times New Roman"/>
          <w:b w:val="false"/>
          <w:i w:val="false"/>
          <w:color w:val="000000"/>
          <w:sz w:val="28"/>
        </w:rPr>
        <w:t>
      Жалғызған ауылының, Айдарлы ауылдық округінің, Герцен ауылының аумағында жеке ауланың ауыл шаруашылығы жануарларын жаю бойынша халықтың мұқтажын қанағаттандыру мақсатында жайылымдар резервке қойылуға жатады.</w:t>
      </w:r>
    </w:p>
    <w:bookmarkEnd w:id="32"/>
    <w:bookmarkStart w:name="z78"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7 қосымша</w:t>
            </w:r>
          </w:p>
        </w:tc>
      </w:tr>
    </w:tbl>
    <w:bookmarkStart w:name="z85" w:id="34"/>
    <w:p>
      <w:pPr>
        <w:spacing w:after="0"/>
        <w:ind w:left="0"/>
        <w:jc w:val="left"/>
      </w:pPr>
      <w:r>
        <w:rPr>
          <w:rFonts w:ascii="Times New Roman"/>
          <w:b/>
          <w:i w:val="false"/>
          <w:color w:val="000000"/>
        </w:rPr>
        <w:t xml:space="preserve"> Жайылымдық пайдаланушылардың су көздеріне (көлдерге, өзендерге, тоғандарға, қазандарға, суару немесе суландыру арналарына, құбырлы немесе шахталық құдықтарға) су тұтыну нормасына сәйкес жасалған, су көздеріне жылжу бағыты көрсетілген бейне көздеріне (көлдерге, өзендерге, тоғандарға, қазбаларға) қол жеткізу схемасы.</w:t>
      </w:r>
    </w:p>
    <w:bookmarkEnd w:id="34"/>
    <w:bookmarkStart w:name="z86" w:id="35"/>
    <w:p>
      <w:pPr>
        <w:spacing w:after="0"/>
        <w:ind w:left="0"/>
        <w:jc w:val="both"/>
      </w:pPr>
      <w:r>
        <w:rPr>
          <w:rFonts w:ascii="Times New Roman"/>
          <w:b w:val="false"/>
          <w:i w:val="false"/>
          <w:color w:val="000000"/>
          <w:sz w:val="28"/>
        </w:rPr>
        <w:t xml:space="preserve">
      Осы су тұтыну мен су бұрудың үлестік нормаларын әзірлеу жөніндегі әдістеме (бұдан әрі – әдістеме) Қазақстан Республикасының 2003 жылғы 9 шілдедегі Су кодексінің (бұдан әрі – Кодекс) </w:t>
      </w:r>
      <w:r>
        <w:rPr>
          <w:rFonts w:ascii="Times New Roman"/>
          <w:b w:val="false"/>
          <w:i w:val="false"/>
          <w:color w:val="000000"/>
          <w:sz w:val="28"/>
        </w:rPr>
        <w:t>37-бабы</w:t>
      </w:r>
      <w:r>
        <w:rPr>
          <w:rFonts w:ascii="Times New Roman"/>
          <w:b w:val="false"/>
          <w:i w:val="false"/>
          <w:color w:val="000000"/>
          <w:sz w:val="28"/>
        </w:rPr>
        <w:t xml:space="preserve"> 1-тармағының 4-3) тармақшасына сәйкес әзірленді және су пайдаланушылардың су тұтыну мен су бұрудың үлестік нормаларын (бұдан әрі-үлестік нормалар) әзірлеу тәртібін айқындайды. Қазақстан Республикасы Премьер-Министрінің орынбасарының 2020 жылғы 18 қыркүйектегі № 228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2020 жылғы 21 қыркүйекте № 21230 болып тіркелген).</w:t>
      </w:r>
    </w:p>
    <w:bookmarkEnd w:id="35"/>
    <w:bookmarkStart w:name="z87" w:id="36"/>
    <w:p>
      <w:pPr>
        <w:spacing w:after="0"/>
        <w:ind w:left="0"/>
        <w:jc w:val="both"/>
      </w:pPr>
      <w:r>
        <w:rPr>
          <w:rFonts w:ascii="Times New Roman"/>
          <w:b w:val="false"/>
          <w:i w:val="false"/>
          <w:color w:val="000000"/>
          <w:sz w:val="28"/>
        </w:rPr>
        <w:t xml:space="preserve">
      Бір жануарға су тұтынудың орташа тәуліктік мөлшері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14827 болып тіркелген) су тұтыну мен су бұрудың үлестік нормаларын әзірлеу жөніндегі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 және ылғалдылықтың тиісті коэффициенттері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облыстар мен аудандар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негізгі түрлері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Ку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каштан, әдетте каштан</w:t>
            </w:r>
          </w:p>
        </w:tc>
      </w:tr>
    </w:tbl>
    <w:bookmarkStart w:name="z88" w:id="37"/>
    <w:p>
      <w:pPr>
        <w:spacing w:after="0"/>
        <w:ind w:left="0"/>
        <w:jc w:val="both"/>
      </w:pPr>
      <w:r>
        <w:rPr>
          <w:rFonts w:ascii="Times New Roman"/>
          <w:b w:val="false"/>
          <w:i w:val="false"/>
          <w:color w:val="000000"/>
          <w:sz w:val="28"/>
        </w:rPr>
        <w:t>
      Аудан аумағында суару немесе суландыру арналары жоқ.</w:t>
      </w:r>
    </w:p>
    <w:bookmarkEnd w:id="37"/>
    <w:bookmarkStart w:name="z89" w:id="38"/>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14-бабының</w:t>
      </w:r>
      <w:r>
        <w:rPr>
          <w:rFonts w:ascii="Times New Roman"/>
          <w:b w:val="false"/>
          <w:i w:val="false"/>
          <w:color w:val="000000"/>
          <w:sz w:val="28"/>
        </w:rPr>
        <w:t xml:space="preserve"> 1-2-тармағына сәйкес мемлекеттік заңды тұлғалардың теңгерімінде тұрған және жеке ауланың, оның ішінде қоғамдық жайылымдардың ауыл шаруашылығы жануарларын жаю жөніндегі халықтың мұқтажына арналған жайылымдарда орналасқан суландыру құрылыстарына қол жеткізу өтеусіз негізде беріледі.</w:t>
      </w:r>
    </w:p>
    <w:bookmarkEnd w:id="38"/>
    <w:bookmarkStart w:name="z90" w:id="39"/>
    <w:p>
      <w:pPr>
        <w:spacing w:after="0"/>
        <w:ind w:left="0"/>
        <w:jc w:val="both"/>
      </w:pPr>
      <w:r>
        <w:rPr>
          <w:rFonts w:ascii="Times New Roman"/>
          <w:b w:val="false"/>
          <w:i w:val="false"/>
          <w:color w:val="000000"/>
          <w:sz w:val="28"/>
        </w:rPr>
        <w:t>
      Суару пункттері жайылымдағы мал басының түрлері мен топтарын, олардың учаскелерді пайдалануының маусымдылығын, жер бедерін ескере отырып орналастырылады. Су көздерін орналастыру кезінде суарудың ыңғайлы тәсілдерін ескеру және санитарлық-профилактикалық ережелерді сақтау қажет. Осы мақсатта су көздерін Батпақты, су басқан және ластанған учаскелерге орналастыруға, сондай-ақ бір суару пунктінен 250 бас ірі қара малдан немесе 2000 қойдан аспайтын қызмет көрсетуге жобалауға болмайды.</w:t>
      </w:r>
    </w:p>
    <w:bookmarkEnd w:id="39"/>
    <w:bookmarkStart w:name="z91" w:id="40"/>
    <w:p>
      <w:pPr>
        <w:spacing w:after="0"/>
        <w:ind w:left="0"/>
        <w:jc w:val="both"/>
      </w:pPr>
      <w:r>
        <w:rPr>
          <w:rFonts w:ascii="Times New Roman"/>
          <w:b w:val="false"/>
          <w:i w:val="false"/>
          <w:color w:val="000000"/>
          <w:sz w:val="28"/>
        </w:rPr>
        <w:t>
      Жоғарыда айтылғандарға сүйене отырып, жайылым аймағындағы ауыл шаруашылығы жануарлары су объектілеріне еркін қол жеткізе алады. Сонымен қатар, жекелеген учаскелерде ауыл шаруашылығы жануарларын суару үшін тиісті түрде жабдықталған су объектілерінде арнайы бөлінген орындар пайдаланылады. Жайылымдық сумен жабдықтау көздері өзендер, көлдер және ағынды су тоғандары сияқты табиғи су объектілері болып табылады.</w:t>
      </w:r>
    </w:p>
    <w:bookmarkEnd w:id="40"/>
    <w:bookmarkStart w:name="z92" w:id="41"/>
    <w:p>
      <w:pPr>
        <w:spacing w:after="0"/>
        <w:ind w:left="0"/>
        <w:jc w:val="both"/>
      </w:pPr>
      <w:r>
        <w:rPr>
          <w:rFonts w:ascii="Times New Roman"/>
          <w:b w:val="false"/>
          <w:i w:val="false"/>
          <w:color w:val="000000"/>
          <w:sz w:val="28"/>
        </w:rPr>
        <w:t>
      Ауыл шаруашылығы жануарларының түрлері мен Жыл мезгілдері бойынша суға қажеттілікті есептеу мынадай нормалар бойынша жүргізіледі:</w:t>
      </w:r>
    </w:p>
    <w:bookmarkEnd w:id="41"/>
    <w:bookmarkStart w:name="z93" w:id="42"/>
    <w:p>
      <w:pPr>
        <w:spacing w:after="0"/>
        <w:ind w:left="0"/>
        <w:jc w:val="both"/>
      </w:pPr>
      <w:r>
        <w:rPr>
          <w:rFonts w:ascii="Times New Roman"/>
          <w:b w:val="false"/>
          <w:i w:val="false"/>
          <w:color w:val="000000"/>
          <w:sz w:val="28"/>
        </w:rPr>
        <w:t>
      ірі қара мен жылқы үшін-45-60 литр;</w:t>
      </w:r>
    </w:p>
    <w:bookmarkEnd w:id="42"/>
    <w:bookmarkStart w:name="z94" w:id="43"/>
    <w:p>
      <w:pPr>
        <w:spacing w:after="0"/>
        <w:ind w:left="0"/>
        <w:jc w:val="both"/>
      </w:pPr>
      <w:r>
        <w:rPr>
          <w:rFonts w:ascii="Times New Roman"/>
          <w:b w:val="false"/>
          <w:i w:val="false"/>
          <w:color w:val="000000"/>
          <w:sz w:val="28"/>
        </w:rPr>
        <w:t>
      1-2 жас аралығындағы жас жануарлар үшін-25-35 литр;</w:t>
      </w:r>
    </w:p>
    <w:bookmarkEnd w:id="43"/>
    <w:bookmarkStart w:name="z95" w:id="44"/>
    <w:p>
      <w:pPr>
        <w:spacing w:after="0"/>
        <w:ind w:left="0"/>
        <w:jc w:val="both"/>
      </w:pPr>
      <w:r>
        <w:rPr>
          <w:rFonts w:ascii="Times New Roman"/>
          <w:b w:val="false"/>
          <w:i w:val="false"/>
          <w:color w:val="000000"/>
          <w:sz w:val="28"/>
        </w:rPr>
        <w:t>
      бір жасқа дейінгі жас жануарлар үшін-10-15 литр;</w:t>
      </w:r>
    </w:p>
    <w:bookmarkEnd w:id="44"/>
    <w:bookmarkStart w:name="z96" w:id="45"/>
    <w:p>
      <w:pPr>
        <w:spacing w:after="0"/>
        <w:ind w:left="0"/>
        <w:jc w:val="both"/>
      </w:pPr>
      <w:r>
        <w:rPr>
          <w:rFonts w:ascii="Times New Roman"/>
          <w:b w:val="false"/>
          <w:i w:val="false"/>
          <w:color w:val="000000"/>
          <w:sz w:val="28"/>
        </w:rPr>
        <w:t>
      қой мен ешкі үшін – 3 – 5 литр;</w:t>
      </w:r>
    </w:p>
    <w:bookmarkEnd w:id="45"/>
    <w:bookmarkStart w:name="z97" w:id="46"/>
    <w:p>
      <w:pPr>
        <w:spacing w:after="0"/>
        <w:ind w:left="0"/>
        <w:jc w:val="both"/>
      </w:pPr>
      <w:r>
        <w:rPr>
          <w:rFonts w:ascii="Times New Roman"/>
          <w:b w:val="false"/>
          <w:i w:val="false"/>
          <w:color w:val="000000"/>
          <w:sz w:val="28"/>
        </w:rPr>
        <w:t>
      қозылар үшін-1-2 литр. Жайылымнан суару шұңқырына дейінгі рұқсат етілген қашықтық: сиырлар үшін-2,5 км;</w:t>
      </w:r>
    </w:p>
    <w:bookmarkEnd w:id="46"/>
    <w:bookmarkStart w:name="z98" w:id="47"/>
    <w:p>
      <w:pPr>
        <w:spacing w:after="0"/>
        <w:ind w:left="0"/>
        <w:jc w:val="both"/>
      </w:pPr>
      <w:r>
        <w:rPr>
          <w:rFonts w:ascii="Times New Roman"/>
          <w:b w:val="false"/>
          <w:i w:val="false"/>
          <w:color w:val="000000"/>
          <w:sz w:val="28"/>
        </w:rPr>
        <w:t>
      бұзаулар үшін-1 км;</w:t>
      </w:r>
    </w:p>
    <w:bookmarkEnd w:id="47"/>
    <w:bookmarkStart w:name="z99" w:id="48"/>
    <w:p>
      <w:pPr>
        <w:spacing w:after="0"/>
        <w:ind w:left="0"/>
        <w:jc w:val="both"/>
      </w:pPr>
      <w:r>
        <w:rPr>
          <w:rFonts w:ascii="Times New Roman"/>
          <w:b w:val="false"/>
          <w:i w:val="false"/>
          <w:color w:val="000000"/>
          <w:sz w:val="28"/>
        </w:rPr>
        <w:t>
      ірі қара мал үшін - 2,5 км;</w:t>
      </w:r>
    </w:p>
    <w:bookmarkEnd w:id="48"/>
    <w:bookmarkStart w:name="z100" w:id="49"/>
    <w:p>
      <w:pPr>
        <w:spacing w:after="0"/>
        <w:ind w:left="0"/>
        <w:jc w:val="both"/>
      </w:pPr>
      <w:r>
        <w:rPr>
          <w:rFonts w:ascii="Times New Roman"/>
          <w:b w:val="false"/>
          <w:i w:val="false"/>
          <w:color w:val="000000"/>
          <w:sz w:val="28"/>
        </w:rPr>
        <w:t>
      қой мен ешкі үшін-3 км;</w:t>
      </w:r>
    </w:p>
    <w:bookmarkEnd w:id="49"/>
    <w:bookmarkStart w:name="z101" w:id="50"/>
    <w:p>
      <w:pPr>
        <w:spacing w:after="0"/>
        <w:ind w:left="0"/>
        <w:jc w:val="both"/>
      </w:pPr>
      <w:r>
        <w:rPr>
          <w:rFonts w:ascii="Times New Roman"/>
          <w:b w:val="false"/>
          <w:i w:val="false"/>
          <w:color w:val="000000"/>
          <w:sz w:val="28"/>
        </w:rPr>
        <w:t>
      жылқылар мен түйелер үшін-4,6 км-ге дейін.</w:t>
      </w:r>
    </w:p>
    <w:bookmarkEnd w:id="50"/>
    <w:bookmarkStart w:name="z102" w:id="51"/>
    <w:p>
      <w:pPr>
        <w:spacing w:after="0"/>
        <w:ind w:left="0"/>
        <w:jc w:val="both"/>
      </w:pPr>
      <w:r>
        <w:rPr>
          <w:rFonts w:ascii="Times New Roman"/>
          <w:b w:val="false"/>
          <w:i w:val="false"/>
          <w:color w:val="000000"/>
          <w:sz w:val="28"/>
        </w:rPr>
        <w:t>
      Қарасу ауданының жайылымдық жерлері негізінен сумен толық қамтамасыз етілген.</w:t>
      </w:r>
    </w:p>
    <w:bookmarkEnd w:id="51"/>
    <w:bookmarkStart w:name="z103" w:id="52"/>
    <w:p>
      <w:pPr>
        <w:spacing w:after="0"/>
        <w:ind w:left="0"/>
        <w:jc w:val="both"/>
      </w:pPr>
      <w:r>
        <w:rPr>
          <w:rFonts w:ascii="Times New Roman"/>
          <w:b w:val="false"/>
          <w:i w:val="false"/>
          <w:color w:val="000000"/>
          <w:sz w:val="28"/>
        </w:rPr>
        <w:t>
      Аудан аумағында суару немесе суландыру арналары жоқ.</w:t>
      </w:r>
    </w:p>
    <w:bookmarkEnd w:id="52"/>
    <w:bookmarkStart w:name="z104" w:id="53"/>
    <w:p>
      <w:pPr>
        <w:spacing w:after="0"/>
        <w:ind w:left="0"/>
        <w:jc w:val="both"/>
      </w:pPr>
      <w:r>
        <w:rPr>
          <w:rFonts w:ascii="Times New Roman"/>
          <w:b w:val="false"/>
          <w:i w:val="false"/>
          <w:color w:val="000000"/>
          <w:sz w:val="28"/>
        </w:rPr>
        <w:t xml:space="preserve">
      Шартты белгілер </w:t>
      </w:r>
      <w:r>
        <w:rPr>
          <w:rFonts w:ascii="Times New Roman"/>
          <w:b w:val="false"/>
          <w:i w:val="false"/>
          <w:color w:val="000000"/>
          <w:sz w:val="28"/>
        </w:rPr>
        <w:t>7-қосымшаға</w:t>
      </w:r>
      <w:r>
        <w:rPr>
          <w:rFonts w:ascii="Times New Roman"/>
          <w:b w:val="false"/>
          <w:i w:val="false"/>
          <w:color w:val="000000"/>
          <w:sz w:val="28"/>
        </w:rPr>
        <w:t xml:space="preserve">: </w:t>
      </w:r>
    </w:p>
    <w:bookmarkEnd w:id="53"/>
    <w:bookmarkStart w:name="z105"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8 қосымша</w:t>
            </w:r>
          </w:p>
        </w:tc>
      </w:tr>
    </w:tbl>
    <w:bookmarkStart w:name="z113" w:id="56"/>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 ауыл шаруашылығы жануарларының басын орналастыру үшін шалғайдағы жайылымдардың шекаралары мен алаңдары көрсетіледі.</w:t>
      </w:r>
    </w:p>
    <w:bookmarkEnd w:id="56"/>
    <w:bookmarkStart w:name="z114"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9 қосымша</w:t>
            </w:r>
          </w:p>
        </w:tc>
      </w:tr>
    </w:tbl>
    <w:bookmarkStart w:name="z121" w:id="58"/>
    <w:p>
      <w:pPr>
        <w:spacing w:after="0"/>
        <w:ind w:left="0"/>
        <w:jc w:val="left"/>
      </w:pPr>
      <w:r>
        <w:rPr>
          <w:rFonts w:ascii="Times New Roman"/>
          <w:b/>
          <w:i w:val="false"/>
          <w:color w:val="000000"/>
        </w:rPr>
        <w:t xml:space="preserve">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w:t>
      </w:r>
    </w:p>
    <w:bookmarkEnd w:id="58"/>
    <w:bookmarkStart w:name="z122"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10 қосымша</w:t>
            </w:r>
          </w:p>
        </w:tc>
      </w:tr>
    </w:tbl>
    <w:bookmarkStart w:name="z129" w:id="60"/>
    <w:p>
      <w:pPr>
        <w:spacing w:after="0"/>
        <w:ind w:left="0"/>
        <w:jc w:val="left"/>
      </w:pPr>
      <w:r>
        <w:rPr>
          <w:rFonts w:ascii="Times New Roman"/>
          <w:b/>
          <w:i w:val="false"/>
          <w:color w:val="000000"/>
        </w:rPr>
        <w:t xml:space="preserve"> Тиісті әкімшілік-аумақтық бірлікте жайылымдарды ұтымды пайдалану үшін қажетті өзге де талаптар.</w:t>
      </w:r>
    </w:p>
    <w:bookmarkEnd w:id="60"/>
    <w:bookmarkStart w:name="z130" w:id="61"/>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14-бабының</w:t>
      </w:r>
      <w:r>
        <w:rPr>
          <w:rFonts w:ascii="Times New Roman"/>
          <w:b w:val="false"/>
          <w:i w:val="false"/>
          <w:color w:val="000000"/>
          <w:sz w:val="28"/>
        </w:rPr>
        <w:t xml:space="preserve"> 1-1-тармағына сәйкес жайылымдар, оның ішінде осы Заңның </w:t>
      </w:r>
      <w:r>
        <w:rPr>
          <w:rFonts w:ascii="Times New Roman"/>
          <w:b w:val="false"/>
          <w:i w:val="false"/>
          <w:color w:val="000000"/>
          <w:sz w:val="28"/>
        </w:rPr>
        <w:t>13-бабы</w:t>
      </w:r>
      <w:r>
        <w:rPr>
          <w:rFonts w:ascii="Times New Roman"/>
          <w:b w:val="false"/>
          <w:i w:val="false"/>
          <w:color w:val="000000"/>
          <w:sz w:val="28"/>
        </w:rPr>
        <w:t xml:space="preserve"> 2-тармағының 2) тармақшасында көрсетілген жалпыға ортақ жайылымдар жеке меншікке және жер пайдалануға берілмейді және тек тұрғындардың ауыл шаруашылығы жануарларын бағуға қажеттіліктері жеке ауласы.</w:t>
      </w:r>
    </w:p>
    <w:bookmarkEnd w:id="61"/>
    <w:bookmarkStart w:name="z131" w:id="62"/>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w:t>
      </w:r>
    </w:p>
    <w:bookmarkEnd w:id="62"/>
    <w:bookmarkStart w:name="z132" w:id="63"/>
    <w:p>
      <w:pPr>
        <w:spacing w:after="0"/>
        <w:ind w:left="0"/>
        <w:jc w:val="both"/>
      </w:pPr>
      <w:r>
        <w:rPr>
          <w:rFonts w:ascii="Times New Roman"/>
          <w:b w:val="false"/>
          <w:i w:val="false"/>
          <w:color w:val="000000"/>
          <w:sz w:val="28"/>
        </w:rPr>
        <w:t>
      1. Мемлекет меншiгiндегi елдi мекендердiң шекараларына (сызықтарына) тiкелей iргелес аумақта орналасқан жайылымдар халықтың өз жеке қосалқы шаруашылығындағы ауыл шаруашылығы жануарларын жаюға қажеттiлiгiн қанағаттандыру үшiн пайдаланылады.</w:t>
      </w:r>
    </w:p>
    <w:bookmarkEnd w:id="63"/>
    <w:bookmarkStart w:name="z133" w:id="64"/>
    <w:p>
      <w:pPr>
        <w:spacing w:after="0"/>
        <w:ind w:left="0"/>
        <w:jc w:val="both"/>
      </w:pPr>
      <w:r>
        <w:rPr>
          <w:rFonts w:ascii="Times New Roman"/>
          <w:b w:val="false"/>
          <w:i w:val="false"/>
          <w:color w:val="000000"/>
          <w:sz w:val="28"/>
        </w:rPr>
        <w:t>
      2. Осы баптың 1-тармағында көрсетілген жайылымдарда басқа ауылшаруашылық жануарларын жаюға жайылымдардың жалпы ауданына шекті рұқсат етілген жүктеме нормалары сақталған жағдайда ғана жол беріледі.</w:t>
      </w:r>
    </w:p>
    <w:bookmarkEnd w:id="64"/>
    <w:bookmarkStart w:name="z134" w:id="65"/>
    <w:p>
      <w:pPr>
        <w:spacing w:after="0"/>
        <w:ind w:left="0"/>
        <w:jc w:val="both"/>
      </w:pPr>
      <w:r>
        <w:rPr>
          <w:rFonts w:ascii="Times New Roman"/>
          <w:b w:val="false"/>
          <w:i w:val="false"/>
          <w:color w:val="000000"/>
          <w:sz w:val="28"/>
        </w:rPr>
        <w:t>
      3. Елдi мекен шекарасында (сызығында) жайылымдармен қамтамасыз етiлмеген жеке және (немесе) заңды тұлғалардың ауыл шаруашылығы жануарларының малдары жайылымдарды басқару және пайдалану жоспарына сәйкес жайылымның басқа учаскелерiне, оның iшiнде шалғайдағы жайылымдарға көшiрiледi.</w:t>
      </w:r>
    </w:p>
    <w:bookmarkEnd w:id="65"/>
    <w:bookmarkStart w:name="z135" w:id="66"/>
    <w:p>
      <w:pPr>
        <w:spacing w:after="0"/>
        <w:ind w:left="0"/>
        <w:jc w:val="both"/>
      </w:pPr>
      <w:r>
        <w:rPr>
          <w:rFonts w:ascii="Times New Roman"/>
          <w:b w:val="false"/>
          <w:i w:val="false"/>
          <w:color w:val="000000"/>
          <w:sz w:val="28"/>
        </w:rPr>
        <w:t>
      4. Жеке қосалқы шаруашылықтың ауыл шаруашылығы жануарларын жаюға арналған жайылымдарды, оның ішінде шалғайдағы жайылымдарды пайдалану Жайылымдарды басқару және пайдалану жоспарына сәйкес жүзеге асырылады. Аудандық маңызы бар қала, кент, ауыл, ауылдық округ әкімдерінің және ауданның, аудандық маңызы бар қаланың жергілікті атқарушы органының жайылымдармен қамтамасыз ету мәселелері бойынша бөлек шешімі талап етілмейді.</w:t>
      </w:r>
    </w:p>
    <w:bookmarkEnd w:id="66"/>
    <w:bookmarkStart w:name="z136" w:id="67"/>
    <w:p>
      <w:pPr>
        <w:spacing w:after="0"/>
        <w:ind w:left="0"/>
        <w:jc w:val="both"/>
      </w:pPr>
      <w:r>
        <w:rPr>
          <w:rFonts w:ascii="Times New Roman"/>
          <w:b w:val="false"/>
          <w:i w:val="false"/>
          <w:color w:val="000000"/>
          <w:sz w:val="28"/>
        </w:rPr>
        <w:t xml:space="preserve">
      5. РҚ Жер кодексінің </w:t>
      </w:r>
      <w:r>
        <w:rPr>
          <w:rFonts w:ascii="Times New Roman"/>
          <w:b w:val="false"/>
          <w:i w:val="false"/>
          <w:color w:val="000000"/>
          <w:sz w:val="28"/>
        </w:rPr>
        <w:t>26-бабының</w:t>
      </w:r>
      <w:r>
        <w:rPr>
          <w:rFonts w:ascii="Times New Roman"/>
          <w:b w:val="false"/>
          <w:i w:val="false"/>
          <w:color w:val="000000"/>
          <w:sz w:val="28"/>
        </w:rPr>
        <w:t xml:space="preserve"> 3-тармағына сәйкес азаматтар мен мемлекеттік емес заңды тұлғалардың жеке меншігіне және жер пайдалануына: халықтың мұқтажы үшін пайдаланылатын және АРНАЛҒАН, оның ішінде облыстық және аудандық маңызы бар қалалардың, кенттердің, ауылдық елді мекендердің шекарасы шегіндегі шабындық алқаптармен мұндай жер учаскелері сот тәртібімен мемлекеттік меншікке алынатын болады.</w:t>
      </w:r>
    </w:p>
    <w:bookmarkEnd w:id="67"/>
    <w:bookmarkStart w:name="z137" w:id="68"/>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98-бабы</w:t>
      </w:r>
      <w:r>
        <w:rPr>
          <w:rFonts w:ascii="Times New Roman"/>
          <w:b w:val="false"/>
          <w:i w:val="false"/>
          <w:color w:val="000000"/>
          <w:sz w:val="28"/>
        </w:rPr>
        <w:t>. Ауыл шаруашылығы алқаптарын бір түрден екінші түрге ауыстыру тәртібі. Жеке ауланың ауыл шаруашылығы жануарларын, оның ішінде қоғамдық жайылымдарды жаю үшін халықтың мұқтажын қанағаттандыруға арналған жайылымдарды ауыл шаруашылығы алқаптарының басқа түрлеріне ауыстыруға тыйым салынады.</w:t>
      </w:r>
    </w:p>
    <w:bookmarkEnd w:id="68"/>
    <w:bookmarkStart w:name="z138" w:id="69"/>
    <w:p>
      <w:pPr>
        <w:spacing w:after="0"/>
        <w:ind w:left="0"/>
        <w:jc w:val="both"/>
      </w:pPr>
      <w:r>
        <w:rPr>
          <w:rFonts w:ascii="Times New Roman"/>
          <w:b w:val="false"/>
          <w:i w:val="false"/>
          <w:color w:val="000000"/>
          <w:sz w:val="28"/>
        </w:rPr>
        <w:t xml:space="preserve">
      Жайылымдар туралы Заңның </w:t>
      </w:r>
      <w:r>
        <w:rPr>
          <w:rFonts w:ascii="Times New Roman"/>
          <w:b w:val="false"/>
          <w:i w:val="false"/>
          <w:color w:val="000000"/>
          <w:sz w:val="28"/>
        </w:rPr>
        <w:t>14-бабының</w:t>
      </w:r>
      <w:r>
        <w:rPr>
          <w:rFonts w:ascii="Times New Roman"/>
          <w:b w:val="false"/>
          <w:i w:val="false"/>
          <w:color w:val="000000"/>
          <w:sz w:val="28"/>
        </w:rPr>
        <w:t xml:space="preserve"> 1-2-тармағына сәйкес мемлекеттік заңды тұлғалардың теңгерімінде тұрған және жеке ауланың, оның ішінде қоғамдық жайылымдардың ауыл шаруашылығы жануарларын жаю жөніндегі халықтың мұқтажына арналған жайылымдарда орналасқан суландыру құрылыстарына қол жеткізу өтеусіз негізде беріледі.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жоспарына 7 қосымша</w:t>
            </w:r>
          </w:p>
        </w:tc>
      </w:tr>
    </w:tbl>
    <w:bookmarkStart w:name="z145" w:id="7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ауылдық округтердің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Жалғысқан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Шолақашы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