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cb63d" w14:textId="b4cb6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әкімдігінің құрылыс, сәулет және қала құрылысы бөлімі" мемлекеттік мекемесіне қоғамдық сервитут белгілеу туралы</w:t>
      </w:r>
    </w:p>
    <w:p>
      <w:pPr>
        <w:spacing w:after="0"/>
        <w:ind w:left="0"/>
        <w:jc w:val="both"/>
      </w:pPr>
      <w:r>
        <w:rPr>
          <w:rFonts w:ascii="Times New Roman"/>
          <w:b w:val="false"/>
          <w:i w:val="false"/>
          <w:color w:val="000000"/>
          <w:sz w:val="28"/>
        </w:rPr>
        <w:t>Қостанай облысы Қарабалық ауданы Бөрлі ауылы әкімінің 2025 жылғы 18 маусымдағы № 4-ш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 </w:t>
      </w:r>
      <w:r>
        <w:rPr>
          <w:rFonts w:ascii="Times New Roman"/>
          <w:b w:val="false"/>
          <w:i w:val="false"/>
          <w:color w:val="000000"/>
          <w:sz w:val="28"/>
        </w:rPr>
        <w:t>19-бабының</w:t>
      </w:r>
      <w:r>
        <w:rPr>
          <w:rFonts w:ascii="Times New Roman"/>
          <w:b w:val="false"/>
          <w:i w:val="false"/>
          <w:color w:val="000000"/>
          <w:sz w:val="28"/>
        </w:rPr>
        <w:t xml:space="preserve"> 1-1) тармақшасына,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 тармағының 6) тармақшасына сәйкес және "Қарабалық ауданы әкімдігінің құрылыс, сәулет және қала құрылысы бөлімі" мемлекеттік мекемесінің 2025 жылғы 5 маусымдағы № 390 өтініші негізінде Бөрлі ауылының әкімі ШЕШІМ ҚАБЫЛДАДЫ:</w:t>
      </w:r>
    </w:p>
    <w:bookmarkEnd w:id="0"/>
    <w:bookmarkStart w:name="z5" w:id="1"/>
    <w:p>
      <w:pPr>
        <w:spacing w:after="0"/>
        <w:ind w:left="0"/>
        <w:jc w:val="both"/>
      </w:pPr>
      <w:r>
        <w:rPr>
          <w:rFonts w:ascii="Times New Roman"/>
          <w:b w:val="false"/>
          <w:i w:val="false"/>
          <w:color w:val="000000"/>
          <w:sz w:val="28"/>
        </w:rPr>
        <w:t>
      1. "Қарабалық ауданы әкімдігінің құрылыс, сәулет және қала құрылысы бөлімі" мемлекеттік мекемесіне Қостанай облысы Қарабалық ауданы Бөрлі ауылы аумағында орналасқан, жалпы көлемі 2,52 гектар жер учаскесінде газ тарату желілерін салу және пайдалану үшін қауымдық сервитут белгіленсін.</w:t>
      </w:r>
    </w:p>
    <w:bookmarkEnd w:id="1"/>
    <w:bookmarkStart w:name="z6" w:id="2"/>
    <w:p>
      <w:pPr>
        <w:spacing w:after="0"/>
        <w:ind w:left="0"/>
        <w:jc w:val="both"/>
      </w:pPr>
      <w:r>
        <w:rPr>
          <w:rFonts w:ascii="Times New Roman"/>
          <w:b w:val="false"/>
          <w:i w:val="false"/>
          <w:color w:val="000000"/>
          <w:sz w:val="28"/>
        </w:rPr>
        <w:t>
      2. "Қарабалық кенті әкімінің аппараты" мемлекеттік мекемесі Қазақстан Республикасының заңнамасында белгіліенген тәртіппен қамтамасыз етеді:</w:t>
      </w:r>
    </w:p>
    <w:bookmarkEnd w:id="2"/>
    <w:bookmarkStart w:name="z7" w:id="3"/>
    <w:p>
      <w:pPr>
        <w:spacing w:after="0"/>
        <w:ind w:left="0"/>
        <w:jc w:val="both"/>
      </w:pPr>
      <w:r>
        <w:rPr>
          <w:rFonts w:ascii="Times New Roman"/>
          <w:b w:val="false"/>
          <w:i w:val="false"/>
          <w:color w:val="000000"/>
          <w:sz w:val="28"/>
        </w:rPr>
        <w:t>
      1) осы шешімнің қазақ және орыс тілдеріндегі көшірмесіне қол қойылған күннен бастап күнтізбелік жиырма күн ішінде электрондық түрде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жолдау;</w:t>
      </w:r>
    </w:p>
    <w:bookmarkEnd w:id="3"/>
    <w:bookmarkStart w:name="z8" w:id="4"/>
    <w:p>
      <w:pPr>
        <w:spacing w:after="0"/>
        <w:ind w:left="0"/>
        <w:jc w:val="both"/>
      </w:pPr>
      <w:r>
        <w:rPr>
          <w:rFonts w:ascii="Times New Roman"/>
          <w:b w:val="false"/>
          <w:i w:val="false"/>
          <w:color w:val="000000"/>
          <w:sz w:val="28"/>
        </w:rPr>
        <w:t>
      2) осы шешімді ресми жарияланғаннан кейін "Бөрлі ауылы әкімінің аппараты" мемлекеттік мекемесінің интернет – ресурсында орналастыру.</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Юсупов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