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3020" w14:textId="bff3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2022 жылғы 30 маусымдағы № 128 "Қарабалық ауданы әкімдігінің мәдениет және тілдерді дамыту бөлімі" мемлекеттік мекемесі туралы ережені бекіту туралы" қаулысына келесі толықтырулар енгізу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23 желтоқсандағы № 236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2022 жылғы 30 маусымдағы </w:t>
      </w:r>
      <w:r>
        <w:rPr>
          <w:rFonts w:ascii="Times New Roman"/>
          <w:b w:val="false"/>
          <w:i w:val="false"/>
          <w:color w:val="000000"/>
          <w:sz w:val="28"/>
        </w:rPr>
        <w:t>№ 128</w:t>
      </w:r>
      <w:r>
        <w:rPr>
          <w:rFonts w:ascii="Times New Roman"/>
          <w:b w:val="false"/>
          <w:i w:val="false"/>
          <w:color w:val="000000"/>
          <w:sz w:val="28"/>
        </w:rPr>
        <w:t xml:space="preserve"> "Қарабалық ауданы әкімдігінің мәдениет және тілдерді дамыту бөлімі" мемлекеттік мекемесі туралы ережені бекіту туралы"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қаулысымен бекітілген "Қарабалық ауданы әкімдігінің мәдениет және тілдерді дамыту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14), 15), 16), 17) тармақшаларымен толықтырылсын:</w:t>
      </w:r>
    </w:p>
    <w:bookmarkStart w:name="z8" w:id="3"/>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3"/>
    <w:bookmarkStart w:name="z9" w:id="4"/>
    <w:p>
      <w:pPr>
        <w:spacing w:after="0"/>
        <w:ind w:left="0"/>
        <w:jc w:val="both"/>
      </w:pPr>
      <w:r>
        <w:rPr>
          <w:rFonts w:ascii="Times New Roman"/>
          <w:b w:val="false"/>
          <w:i w:val="false"/>
          <w:color w:val="000000"/>
          <w:sz w:val="28"/>
        </w:rPr>
        <w:t>
      14)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орналастыруды қамтамасыз етеді;</w:t>
      </w:r>
    </w:p>
    <w:bookmarkEnd w:id="4"/>
    <w:bookmarkStart w:name="z10" w:id="5"/>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16) Қарабалық ауданының аумағында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bookmarkEnd w:id="6"/>
    <w:bookmarkStart w:name="z12" w:id="7"/>
    <w:p>
      <w:pPr>
        <w:spacing w:after="0"/>
        <w:ind w:left="0"/>
        <w:jc w:val="both"/>
      </w:pPr>
      <w:r>
        <w:rPr>
          <w:rFonts w:ascii="Times New Roman"/>
          <w:b w:val="false"/>
          <w:i w:val="false"/>
          <w:color w:val="000000"/>
          <w:sz w:val="28"/>
        </w:rPr>
        <w:t>
      17)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7"/>
    <w:bookmarkStart w:name="z13" w:id="8"/>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8"/>
    <w:bookmarkStart w:name="z14" w:id="9"/>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9"/>
    <w:bookmarkStart w:name="z15" w:id="10"/>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11"/>
    <w:bookmarkStart w:name="z17" w:id="12"/>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