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bdf" w14:textId="760a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168 "Қарабалық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27 мамырдағы № 197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аудандық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205024 болып тіркелді),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6 925 753,1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2 815 303,0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21 099,0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6 849,0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4 082 502,1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6 875 633,6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12 417,0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145 484,0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133 067,0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56 461,0 мың теңге, оның ішінде: қаржылық активтерді сатып алу – 56 461,0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-18 758,5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18 758,5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2025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4082502,1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4080891,1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6875633,6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1443851,1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 денкейінгі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1272263,4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2026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 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2027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