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b5d79" w14:textId="3cb5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26 желтоқсандағы № 168 "Қарабалық ауданының 2025-2027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2025 жылғы 7 ақпандағы № 175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Қарабалық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"Қарабалық ауданының 2025-2027 жылдарға арналған аудандық бюджеті туралы" 2024 жылғы 26 желтоқсандағы № 168 (Нормативтік құқықтық актілерді мемлекеттік тіркеу тізілімінде № 205024 болып тіркелді),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Қарабалық ауданының 2025-2027 жылдарға арналған аудандық бюджеті тиісінше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6 698 365,7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2 994 303,0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15 087,0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6 849,0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3 682 126,7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6 650 835,2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12 417,0 мың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145 484,0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133 067,0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53 872,0 мың теңге, оның ішінде: қаржылық активтерді сатып алу – 53 872,0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-18 758,5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18 758,5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2025 жылға арналған аудандық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6698365,7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2994303,0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1961774,0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1214797,0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3682126,7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3680515,7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3680515,7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6650835,2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алдынталу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 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1759041,2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1759041,2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1759041,2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1463041,2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377828,7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356169,7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355169,7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355169,7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778334,3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778334,3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778334,3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-18758,5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2027 жылға арналған аудандық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 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