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e06a" w14:textId="1dee0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Қостанай облысы Қарабалық ауданы әкімдігінің 2025 жылғы 7 қазандағы № 160 қаулысы</w:t>
      </w:r>
    </w:p>
    <w:p>
      <w:pPr>
        <w:spacing w:after="0"/>
        <w:ind w:left="0"/>
        <w:jc w:val="both"/>
      </w:pPr>
      <w:bookmarkStart w:name="z4" w:id="0"/>
      <w:r>
        <w:rPr>
          <w:rFonts w:ascii="Times New Roman"/>
          <w:b w:val="false"/>
          <w:i w:val="false"/>
          <w:color w:val="ff0000"/>
          <w:sz w:val="28"/>
        </w:rPr>
        <w:t>
      Ескерту. 01.09.2025 бастап қолданысқа енгізіледі - осы қаулының 4-тармағымен.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Қарабалық ауданының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2"/>
    <w:bookmarkStart w:name="z7" w:id="3"/>
    <w:p>
      <w:pPr>
        <w:spacing w:after="0"/>
        <w:ind w:left="0"/>
        <w:jc w:val="both"/>
      </w:pPr>
      <w:r>
        <w:rPr>
          <w:rFonts w:ascii="Times New Roman"/>
          <w:b w:val="false"/>
          <w:i w:val="false"/>
          <w:color w:val="000000"/>
          <w:sz w:val="28"/>
        </w:rPr>
        <w:t>
      2. "Қарабалық ауданы әкімдігінің тұрғын үй-коммуналдық шаруашылық, жолаушылар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тілдеріндегі электрондық түрдегі көшірме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4"/>
    <w:bookmarkStart w:name="z9" w:id="5"/>
    <w:p>
      <w:pPr>
        <w:spacing w:after="0"/>
        <w:ind w:left="0"/>
        <w:jc w:val="both"/>
      </w:pPr>
      <w:r>
        <w:rPr>
          <w:rFonts w:ascii="Times New Roman"/>
          <w:b w:val="false"/>
          <w:i w:val="false"/>
          <w:color w:val="000000"/>
          <w:sz w:val="28"/>
        </w:rPr>
        <w:t>
      2) осы қаулыны ресми жарияланғаннан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Қарабалық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2025 жылғы 1 қыркүйектен бастап қолданысқа енгізіледі және ресми жариялауға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Халықов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"07"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8"/>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Аумақты жинау және тазалау;</w:t>
            </w:r>
          </w:p>
          <w:bookmarkEnd w:id="9"/>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ауылы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Аумақты жинау және тазалау;</w:t>
            </w:r>
          </w:p>
          <w:bookmarkEnd w:id="10"/>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"Бозкөл ауылы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Аумақты жинау және тазалау;</w:t>
            </w:r>
          </w:p>
          <w:bookmarkEnd w:id="11"/>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ауылы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Аумақты жинау және тазалау;</w:t>
            </w:r>
          </w:p>
          <w:bookmarkEnd w:id="12"/>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Аумақты жинау және тазалау;</w:t>
            </w:r>
          </w:p>
          <w:bookmarkEnd w:id="13"/>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"Новотроицк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Аумақты жинау және тазалау;</w:t>
            </w:r>
          </w:p>
          <w:bookmarkEnd w:id="14"/>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ауылы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Аумақты жинау және тазалау;</w:t>
            </w:r>
          </w:p>
          <w:bookmarkEnd w:id="15"/>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"Қособа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Аумақты жинау және тазалау;</w:t>
            </w:r>
          </w:p>
          <w:bookmarkEnd w:id="16"/>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Аумақты жинау және тазалау;</w:t>
            </w:r>
          </w:p>
          <w:bookmarkEnd w:id="17"/>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"Станционный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Аумақты жинау және тазалау;</w:t>
            </w:r>
          </w:p>
          <w:bookmarkEnd w:id="18"/>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 ауылдық округі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Аумақты жинау және тазалау;</w:t>
            </w:r>
          </w:p>
          <w:bookmarkEnd w:id="19"/>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"Өрнек ауылдық округі әкімінің аппараты" мемлекеттік мекемесі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Аумақты жинау және тазалау;</w:t>
            </w:r>
          </w:p>
          <w:bookmarkEnd w:id="20"/>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кенті әкімінің аппараты" мемлекеттік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Аумақты жинау және тазалау;</w:t>
            </w:r>
          </w:p>
          <w:bookmarkEnd w:id="21"/>
          <w:p>
            <w:pPr>
              <w:spacing w:after="20"/>
              <w:ind w:left="20"/>
              <w:jc w:val="both"/>
            </w:pPr>
            <w:r>
              <w:rPr>
                <w:rFonts w:ascii="Times New Roman"/>
                <w:b w:val="false"/>
                <w:i w:val="false"/>
                <w:color w:val="000000"/>
                <w:sz w:val="20"/>
              </w:rPr>
              <w:t>
бұталарды кесу; көгалдандыру жұмыстары; ағаштарды отырғызу, ағарту; ғимаратты, қоршауды бояу, әктеу; газон, шөп шабу; қардан тазалау; абаттандыру.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