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c4f3" w14:textId="39ac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Қамысты ауданы әкімдігінің 2025 жылғы 14 қазандағы № 118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2025 жылғы 28 шілдедегі </w:t>
      </w:r>
      <w:r>
        <w:rPr>
          <w:rFonts w:ascii="Times New Roman"/>
          <w:b w:val="false"/>
          <w:i w:val="false"/>
          <w:color w:val="000000"/>
          <w:sz w:val="28"/>
        </w:rPr>
        <w:t>№ 121</w:t>
      </w:r>
      <w:r>
        <w:rPr>
          <w:rFonts w:ascii="Times New Roman"/>
          <w:b w:val="false"/>
          <w:i w:val="false"/>
          <w:color w:val="000000"/>
          <w:sz w:val="28"/>
        </w:rPr>
        <w:t xml:space="preserve"> бұйрығына сәйкес (Қазақстан Республикасының Әділет министрлігінде 2025 жылғы 01 тамызда № 36550 болып тіркелген)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Қамысты ауданының жергілікті атқарушы органдарының "Б" корпусы мемлекеттік әкімшілік қызметшілерінің қызметін бағалаудың қоса беріліп отырған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"Қамысты ауданы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мемлекеттік тіркеуге жатпайтын нормативтік құқықтық актіні қабылдау туралы әділет органдарын хабардар ету;</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күні ішінде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Қамысты ауданы әкімдігінің интернет - ресурсында орналастыру.</w:t>
      </w:r>
    </w:p>
    <w:bookmarkEnd w:id="5"/>
    <w:bookmarkStart w:name="z10" w:id="6"/>
    <w:p>
      <w:pPr>
        <w:spacing w:after="0"/>
        <w:ind w:left="0"/>
        <w:jc w:val="both"/>
      </w:pPr>
      <w:r>
        <w:rPr>
          <w:rFonts w:ascii="Times New Roman"/>
          <w:b w:val="false"/>
          <w:i w:val="false"/>
          <w:color w:val="000000"/>
          <w:sz w:val="28"/>
        </w:rPr>
        <w:t>
      3. Осы қаулының орындалуын бақылау Қамысты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Жаулыбаев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Қамысты ауданы әкімдігі атқарушы органдары "Б" корпусы мемлекеттік әкімшілік қызметшілерінің қызметін бағалаудың үлгілік әдістемесі</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"Б" корпусы мемлекеттік әкімшілік қызметшілерінің қызметін бағалаудың Үлгілік тәртібін айқындайды.</w:t>
      </w:r>
    </w:p>
    <w:bookmarkEnd w:id="10"/>
    <w:bookmarkStart w:name="z20" w:id="11"/>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11"/>
    <w:bookmarkStart w:name="z21" w:id="12"/>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End w:id="12"/>
    <w:bookmarkStart w:name="z22" w:id="13"/>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13"/>
    <w:bookmarkStart w:name="z23" w:id="14"/>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4"/>
    <w:bookmarkStart w:name="z24" w:id="1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5"/>
    <w:bookmarkStart w:name="z25" w:id="16"/>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bookmarkEnd w:id="16"/>
    <w:bookmarkStart w:name="z26" w:id="17"/>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7"/>
    <w:bookmarkStart w:name="z27" w:id="18"/>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8"/>
    <w:bookmarkStart w:name="z28" w:id="19"/>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9"/>
    <w:bookmarkStart w:name="z29" w:id="20"/>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20"/>
    <w:bookmarkStart w:name="z30" w:id="21"/>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21"/>
    <w:bookmarkStart w:name="z31"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2" w:id="23"/>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bookmarkEnd w:id="23"/>
    <w:bookmarkStart w:name="z33" w:id="24"/>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4"/>
    <w:bookmarkStart w:name="z34" w:id="25"/>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5"/>
    <w:bookmarkStart w:name="z35" w:id="26"/>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6"/>
    <w:bookmarkStart w:name="z36" w:id="27"/>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7"/>
    <w:bookmarkStart w:name="z37" w:id="28"/>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8"/>
    <w:bookmarkStart w:name="z38" w:id="29"/>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9"/>
    <w:bookmarkStart w:name="z39" w:id="30"/>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30"/>
    <w:bookmarkStart w:name="z40" w:id="31"/>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31"/>
    <w:bookmarkStart w:name="z41" w:id="32"/>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2"/>
    <w:bookmarkStart w:name="z42" w:id="33"/>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3"/>
    <w:bookmarkStart w:name="z43"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44"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45"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46"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47"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48" w:id="39"/>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9"/>
    <w:bookmarkStart w:name="z49" w:id="40"/>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40"/>
    <w:bookmarkStart w:name="z50" w:id="41"/>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1" w:id="42"/>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2" w:id="43"/>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3"/>
    <w:bookmarkStart w:name="z53" w:id="44"/>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4"/>
    <w:bookmarkStart w:name="z54" w:id="45"/>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5"/>
    <w:bookmarkStart w:name="z55" w:id="46"/>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6" w:id="47"/>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7"/>
    <w:bookmarkStart w:name="z57" w:id="48"/>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8"/>
    <w:bookmarkStart w:name="z58" w:id="49"/>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9"/>
    <w:bookmarkStart w:name="z59" w:id="50"/>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50"/>
    <w:bookmarkStart w:name="z60" w:id="51"/>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1"/>
    <w:bookmarkStart w:name="z61" w:id="52"/>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2"/>
    <w:bookmarkStart w:name="z62" w:id="53"/>
    <w:p>
      <w:pPr>
        <w:spacing w:after="0"/>
        <w:ind w:left="0"/>
        <w:jc w:val="both"/>
      </w:pPr>
      <w:r>
        <w:rPr>
          <w:rFonts w:ascii="Times New Roman"/>
          <w:b w:val="false"/>
          <w:i w:val="false"/>
          <w:color w:val="000000"/>
          <w:sz w:val="28"/>
        </w:rPr>
        <w:t>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Үлгілік әдістеменің 1-қосымшасына сәйкес нысан бойынша жүргізіледі.</w:t>
      </w:r>
    </w:p>
    <w:bookmarkEnd w:id="53"/>
    <w:bookmarkStart w:name="z63" w:id="54"/>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bookmarkEnd w:id="54"/>
    <w:bookmarkStart w:name="z64" w:id="55"/>
    <w:p>
      <w:pPr>
        <w:spacing w:after="0"/>
        <w:ind w:left="0"/>
        <w:jc w:val="both"/>
      </w:pPr>
      <w:r>
        <w:rPr>
          <w:rFonts w:ascii="Times New Roman"/>
          <w:b w:val="false"/>
          <w:i w:val="false"/>
          <w:color w:val="000000"/>
          <w:sz w:val="28"/>
        </w:rPr>
        <w:t>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2-қосымшасына сәйкес нысан бойынша жүргізіледі.</w:t>
      </w:r>
    </w:p>
    <w:bookmarkEnd w:id="55"/>
    <w:bookmarkStart w:name="z65" w:id="56"/>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Үлгілік әдістеменің 2-қосымшасына сәйкес нысан бойынша жүргізіледі.</w:t>
      </w:r>
    </w:p>
    <w:bookmarkEnd w:id="56"/>
    <w:bookmarkStart w:name="z66" w:id="57"/>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7"/>
    <w:bookmarkStart w:name="z67" w:id="58"/>
    <w:p>
      <w:pPr>
        <w:spacing w:after="0"/>
        <w:ind w:left="0"/>
        <w:jc w:val="both"/>
      </w:pPr>
      <w:r>
        <w:rPr>
          <w:rFonts w:ascii="Times New Roman"/>
          <w:b w:val="false"/>
          <w:i w:val="false"/>
          <w:color w:val="000000"/>
          <w:sz w:val="28"/>
        </w:rPr>
        <w:t>
      Бағалаушы адаммен 0-ден 5-ке дейінгі баға қойылады.</w:t>
      </w:r>
    </w:p>
    <w:bookmarkEnd w:id="58"/>
    <w:bookmarkStart w:name="z68" w:id="59"/>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9"/>
    <w:bookmarkStart w:name="z69" w:id="60"/>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60"/>
    <w:bookmarkStart w:name="z70" w:id="61"/>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61"/>
    <w:bookmarkStart w:name="z71" w:id="62"/>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62"/>
    <w:bookmarkStart w:name="z72" w:id="63"/>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63"/>
    <w:bookmarkStart w:name="z73" w:id="64"/>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64"/>
    <w:bookmarkStart w:name="z74" w:id="65"/>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5"/>
    <w:bookmarkStart w:name="z75" w:id="66"/>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6"/>
    <w:bookmarkStart w:name="z76" w:id="67"/>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Үлгілік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7"/>
    <w:bookmarkStart w:name="z77" w:id="68"/>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68"/>
    <w:bookmarkStart w:name="z78" w:id="69"/>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9"/>
    <w:bookmarkStart w:name="z79" w:id="70"/>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70"/>
    <w:bookmarkStart w:name="z80" w:id="71"/>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71"/>
    <w:bookmarkStart w:name="z81" w:id="72"/>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72"/>
    <w:bookmarkStart w:name="z82" w:id="73"/>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73"/>
    <w:bookmarkStart w:name="z83" w:id="74"/>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4"/>
    <w:bookmarkStart w:name="z84" w:id="75"/>
    <w:p>
      <w:pPr>
        <w:spacing w:after="0"/>
        <w:ind w:left="0"/>
        <w:jc w:val="both"/>
      </w:pPr>
      <w:r>
        <w:rPr>
          <w:rFonts w:ascii="Times New Roman"/>
          <w:b w:val="false"/>
          <w:i w:val="false"/>
          <w:color w:val="000000"/>
          <w:sz w:val="28"/>
        </w:rPr>
        <w:t>
      Кездесу кезінде мынадай мәселелер талқыланады:</w:t>
      </w:r>
    </w:p>
    <w:bookmarkEnd w:id="75"/>
    <w:bookmarkStart w:name="z85" w:id="76"/>
    <w:p>
      <w:pPr>
        <w:spacing w:after="0"/>
        <w:ind w:left="0"/>
        <w:jc w:val="both"/>
      </w:pPr>
      <w:r>
        <w:rPr>
          <w:rFonts w:ascii="Times New Roman"/>
          <w:b w:val="false"/>
          <w:i w:val="false"/>
          <w:color w:val="000000"/>
          <w:sz w:val="28"/>
        </w:rPr>
        <w:t>
      бағаланатын кезеңдегі жетістіктеріне шолу;</w:t>
      </w:r>
    </w:p>
    <w:bookmarkEnd w:id="76"/>
    <w:bookmarkStart w:name="z86" w:id="77"/>
    <w:p>
      <w:pPr>
        <w:spacing w:after="0"/>
        <w:ind w:left="0"/>
        <w:jc w:val="both"/>
      </w:pPr>
      <w:r>
        <w:rPr>
          <w:rFonts w:ascii="Times New Roman"/>
          <w:b w:val="false"/>
          <w:i w:val="false"/>
          <w:color w:val="000000"/>
          <w:sz w:val="28"/>
        </w:rPr>
        <w:t>
      машықтар мен құзыреттердің дамуына шолу;</w:t>
      </w:r>
    </w:p>
    <w:bookmarkEnd w:id="77"/>
    <w:bookmarkStart w:name="z87" w:id="78"/>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8"/>
    <w:bookmarkStart w:name="z88" w:id="79"/>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