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cb3a" w14:textId="72cc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Жітіқара ауданы мәслихатының 2025 жылғы 17 қазандағы № 332 шешімі</w:t>
      </w:r>
    </w:p>
    <w:p>
      <w:pPr>
        <w:spacing w:after="0"/>
        <w:ind w:left="0"/>
        <w:jc w:val="both"/>
      </w:pPr>
      <w:bookmarkStart w:name="z4" w:id="0"/>
      <w:r>
        <w:rPr>
          <w:rFonts w:ascii="Times New Roman"/>
          <w:b w:val="false"/>
          <w:i w:val="false"/>
          <w:color w:val="000000"/>
          <w:sz w:val="28"/>
        </w:rPr>
        <w:t>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2013 жылғы 27 желтоқсандағы </w:t>
      </w:r>
      <w:r>
        <w:rPr>
          <w:rFonts w:ascii="Times New Roman"/>
          <w:b w:val="false"/>
          <w:i w:val="false"/>
          <w:color w:val="000000"/>
          <w:sz w:val="28"/>
        </w:rPr>
        <w:t>№ 98</w:t>
      </w:r>
      <w:r>
        <w:rPr>
          <w:rFonts w:ascii="Times New Roman"/>
          <w:b w:val="false"/>
          <w:i w:val="false"/>
          <w:color w:val="000000"/>
          <w:sz w:val="28"/>
        </w:rPr>
        <w:t xml:space="preserve"> "Жітіқара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"Жітіқара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"Жітіқара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"Жітіқара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1"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2"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3"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4" w:id="15"/>
    <w:p>
      <w:pPr>
        <w:spacing w:after="0"/>
        <w:ind w:left="0"/>
        <w:jc w:val="both"/>
      </w:pPr>
      <w:r>
        <w:rPr>
          <w:rFonts w:ascii="Times New Roman"/>
          <w:b w:val="false"/>
          <w:i w:val="false"/>
          <w:color w:val="000000"/>
          <w:sz w:val="28"/>
        </w:rPr>
        <w:t>
      3. "Б" корпусының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5"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қызметшілерін бағалау осы мемлекеттік органның ішкі құжаттарында айқындалған ерекшеліктерді ескере отырып жүргізіледі.</w:t>
      </w:r>
    </w:p>
    <w:bookmarkEnd w:id="16"/>
    <w:bookmarkStart w:name="z26"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7"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8"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9"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1"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3"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4"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5"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3"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4"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7"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9" w:id="40"/>
    <w:p>
      <w:pPr>
        <w:spacing w:after="0"/>
        <w:ind w:left="0"/>
        <w:jc w:val="both"/>
      </w:pPr>
      <w:r>
        <w:rPr>
          <w:rFonts w:ascii="Times New Roman"/>
          <w:b w:val="false"/>
          <w:i w:val="false"/>
          <w:color w:val="000000"/>
          <w:sz w:val="28"/>
        </w:rPr>
        <w:t>
      15. Персоналды басқару қызметінің басшылары мыналарға жауапты болады:</w:t>
      </w:r>
    </w:p>
    <w:bookmarkEnd w:id="40"/>
    <w:bookmarkStart w:name="z50"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1"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2"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3"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4" w:id="45"/>
    <w:p>
      <w:pPr>
        <w:spacing w:after="0"/>
        <w:ind w:left="0"/>
        <w:jc w:val="left"/>
      </w:pPr>
      <w:r>
        <w:rPr>
          <w:rFonts w:ascii="Times New Roman"/>
          <w:b/>
          <w:i w:val="false"/>
          <w:color w:val="000000"/>
        </w:rPr>
        <w:t xml:space="preserve"> 2-тарау. "Б" корпусының қызметшілерін бағалау тәртібі</w:t>
      </w:r>
    </w:p>
    <w:bookmarkEnd w:id="45"/>
    <w:bookmarkStart w:name="z55" w:id="46"/>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қызметшісін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56" w:id="47"/>
    <w:p>
      <w:pPr>
        <w:spacing w:after="0"/>
        <w:ind w:left="0"/>
        <w:jc w:val="both"/>
      </w:pPr>
      <w:r>
        <w:rPr>
          <w:rFonts w:ascii="Times New Roman"/>
          <w:b w:val="false"/>
          <w:i w:val="false"/>
          <w:color w:val="000000"/>
          <w:sz w:val="28"/>
        </w:rPr>
        <w:t xml:space="preserve">
      Осы тармақтың бірінші бөлігінде көрсетілген адамды қоспағанда, басшы лауазымды атқаратын "Б" корпусының мемлекеттік әкімшілік қызметшісін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7"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58"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59"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0"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қызметшілері де жүзеге асырады.</w:t>
      </w:r>
    </w:p>
    <w:bookmarkEnd w:id="51"/>
    <w:bookmarkStart w:name="z61"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2"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3"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4"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5"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6"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7"/>
    <w:bookmarkStart w:name="z67"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68" w:id="59"/>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9"/>
    <w:bookmarkStart w:name="z69"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0"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1"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2"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3"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4"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5"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76"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77"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78"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79"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