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a408" w14:textId="293a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30 қарашадағы № 272 "Жітіқара ауданы әкімдігінің мәдениет және тілдерді дамыту бөлімі"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Жітіқара ауданы әкімдігінің 2025 жылғы 9 желтоқсандағы № 285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әкімдігінің мәдениет және тілдерді дамыту бөлімі" мемлекеттік мекемесі туралы ережені бекіту туралы" 2021 жылғы 30 қарашадағы </w:t>
      </w:r>
      <w:r>
        <w:rPr>
          <w:rFonts w:ascii="Times New Roman"/>
          <w:b w:val="false"/>
          <w:i w:val="false"/>
          <w:color w:val="000000"/>
          <w:sz w:val="28"/>
        </w:rPr>
        <w:t>№ 272</w:t>
      </w:r>
      <w:r>
        <w:rPr>
          <w:rFonts w:ascii="Times New Roman"/>
          <w:b w:val="false"/>
          <w:i w:val="false"/>
          <w:color w:val="000000"/>
          <w:sz w:val="28"/>
        </w:rPr>
        <w:t xml:space="preserve"> қаулысына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8-1), 8-2), 8-3), 8-4), 8-5) тармақшалармен толықтырылсын:</w:t>
      </w:r>
    </w:p>
    <w:bookmarkStart w:name="z8" w:id="3"/>
    <w:p>
      <w:pPr>
        <w:spacing w:after="0"/>
        <w:ind w:left="0"/>
        <w:jc w:val="both"/>
      </w:pPr>
      <w:r>
        <w:rPr>
          <w:rFonts w:ascii="Times New Roman"/>
          <w:b w:val="false"/>
          <w:i w:val="false"/>
          <w:color w:val="000000"/>
          <w:sz w:val="28"/>
        </w:rPr>
        <w:t>
      "8-1)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3"/>
    <w:bookmarkStart w:name="z9" w:id="4"/>
    <w:p>
      <w:pPr>
        <w:spacing w:after="0"/>
        <w:ind w:left="0"/>
        <w:jc w:val="both"/>
      </w:pPr>
      <w:r>
        <w:rPr>
          <w:rFonts w:ascii="Times New Roman"/>
          <w:b w:val="false"/>
          <w:i w:val="false"/>
          <w:color w:val="000000"/>
          <w:sz w:val="28"/>
        </w:rPr>
        <w:t>
      8-2)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4"/>
    <w:bookmarkStart w:name="z10" w:id="5"/>
    <w:p>
      <w:pPr>
        <w:spacing w:after="0"/>
        <w:ind w:left="0"/>
        <w:jc w:val="both"/>
      </w:pPr>
      <w:r>
        <w:rPr>
          <w:rFonts w:ascii="Times New Roman"/>
          <w:b w:val="false"/>
          <w:i w:val="false"/>
          <w:color w:val="000000"/>
          <w:sz w:val="28"/>
        </w:rPr>
        <w:t>
      8-3)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8-4) тиісті аумақта орналасқан мәдениет ұйымдарының қызметіне мониторингті жүзеге асырады және облыстың жергілікті атқарушы органына ақпаратты, сондай-ақ белгіленген нысандағы статистикалық есептерді ұсынады;</w:t>
      </w:r>
    </w:p>
    <w:bookmarkEnd w:id="6"/>
    <w:bookmarkStart w:name="z12" w:id="7"/>
    <w:p>
      <w:pPr>
        <w:spacing w:after="0"/>
        <w:ind w:left="0"/>
        <w:jc w:val="both"/>
      </w:pPr>
      <w:r>
        <w:rPr>
          <w:rFonts w:ascii="Times New Roman"/>
          <w:b w:val="false"/>
          <w:i w:val="false"/>
          <w:color w:val="000000"/>
          <w:sz w:val="28"/>
        </w:rPr>
        <w:t>
      8-5)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7"/>
    <w:bookmarkStart w:name="z13" w:id="8"/>
    <w:p>
      <w:pPr>
        <w:spacing w:after="0"/>
        <w:ind w:left="0"/>
        <w:jc w:val="both"/>
      </w:pPr>
      <w:r>
        <w:rPr>
          <w:rFonts w:ascii="Times New Roman"/>
          <w:b w:val="false"/>
          <w:i w:val="false"/>
          <w:color w:val="000000"/>
          <w:sz w:val="28"/>
        </w:rPr>
        <w:t>
      2. "Жітіқара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8"/>
    <w:bookmarkStart w:name="z14" w:id="9"/>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9"/>
    <w:bookmarkStart w:name="z15" w:id="10"/>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6" w:id="11"/>
    <w:p>
      <w:pPr>
        <w:spacing w:after="0"/>
        <w:ind w:left="0"/>
        <w:jc w:val="both"/>
      </w:pPr>
      <w:r>
        <w:rPr>
          <w:rFonts w:ascii="Times New Roman"/>
          <w:b w:val="false"/>
          <w:i w:val="false"/>
          <w:color w:val="000000"/>
          <w:sz w:val="28"/>
        </w:rPr>
        <w:t>
      3) осы қаулыны ресми жариялағаннан кейін оның Жітіқара ауданы әкімдігінің интернет - ресурсында орналастырылуын қамтамасыз етсін.</w:t>
      </w:r>
    </w:p>
    <w:bookmarkEnd w:id="11"/>
    <w:bookmarkStart w:name="z17" w:id="12"/>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2"/>
    <w:bookmarkStart w:name="z18" w:id="13"/>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