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99c4" w14:textId="d559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both"/>
      </w:pPr>
      <w:r>
        <w:rPr>
          <w:rFonts w:ascii="Times New Roman"/>
          <w:b w:val="false"/>
          <w:i w:val="false"/>
          <w:color w:val="000000"/>
          <w:sz w:val="28"/>
        </w:rPr>
        <w:t>Қостанай облысы Жітіқара ауданы әкімінің 2025 жылғы 27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33-бабына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50-бабы</w:t>
      </w:r>
      <w:r>
        <w:rPr>
          <w:rFonts w:ascii="Times New Roman"/>
          <w:b w:val="false"/>
          <w:i w:val="false"/>
          <w:color w:val="000000"/>
          <w:sz w:val="28"/>
        </w:rPr>
        <w:t xml:space="preserve"> 2-тармағының 2) тармақшасына,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атқарушының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Жітіқара ауданының төтенше жағдайлардың алдын алу және оларды жою жөніндегі комиссиясының кезектен тыс отырысының 2025 жылғы 23 қаңтардағы № 2 хаттамасына сәйкес Жітіқара ауданының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Жітіқара ауданы Чайковский аулының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Жергілікті ауқымдағы табиғи сипаттағы төтенше жағдайды жоюдың басшысы болып Жітіқара ауданы әкімінің орынбасары Мендыбаев Ерлан Абдрахманович тағайындалсын және осы шешімнен туындайтын іс-шараларды жүргізу тапсырылсын.</w:t>
      </w:r>
    </w:p>
    <w:bookmarkEnd w:id="2"/>
    <w:bookmarkStart w:name="z7" w:id="3"/>
    <w:p>
      <w:pPr>
        <w:spacing w:after="0"/>
        <w:ind w:left="0"/>
        <w:jc w:val="both"/>
      </w:pPr>
      <w:r>
        <w:rPr>
          <w:rFonts w:ascii="Times New Roman"/>
          <w:b w:val="false"/>
          <w:i w:val="false"/>
          <w:color w:val="000000"/>
          <w:sz w:val="28"/>
        </w:rPr>
        <w:t>
      3.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