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0b14" w14:textId="da50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бойынша 2026 жылға арналған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17 қарашадағы № 389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 көзінен ұсталатын салықтарды қоспағанда, Әулиекөл ауданы бойынша корпоративтік немесе жеке табыс салығын есептеуді оңайлатылған декларация негізінде арнаулы салық режимін қолдану кезінде есепті салықтық кезеңде салық салу объектісіне мөлшерлеме мөлшері 4 (төрт) пайыздан 3 (үш) пайызға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