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9799" w14:textId="59d9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21 қазандағы № 171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"Алтынсарин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әділет органдарын мемлекеттік тіркеуге жатпайтын нормативтік құқықтық актіні қабылдау туралы хабардар етуін;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Алтынсарин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Алтынсарин ауданы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Алтынсарин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31890 болып тіркелген) бұйрығымен бекітілген "Б" корпусы мемлекеттік әкімшілік қызметшілерінің қызметін бағалау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 корпусы мемлекеттік әкімшілік қызметшілерінің қызметін бағалаудың үлгілік тәртібін айқындайды.</w:t>
      </w:r>
    </w:p>
    <w:bookmarkEnd w:id="10"/>
    <w:bookmarkStart w:name="z20" w:id="11"/>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Бағалауды ұйымдастырушылық сүйемелдеуді "Алтынсарин ауданы әкімінің аппараты" мемлекеттік мекемесі персоналды басқару қызметі,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8"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9" w:id="50"/>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xml:space="preserve">
      "Б" корпусының өзге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8"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9"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 ақ персоналды басқару қызметінің қызметкері кіреді.</w:t>
      </w:r>
    </w:p>
    <w:bookmarkEnd w:id="60"/>
    <w:bookmarkStart w:name="z70"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71"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2"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3"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4"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5"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6"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8"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9"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0"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1"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2"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________________________________________________________________________________________________________ (Бағаланатын адамның Т.А.Ә., мемлекеттік органды көрсете отырып лауазымы)</w:t>
      </w:r>
    </w:p>
    <w:bookmarkEnd w:id="75"/>
    <w:bookmarkStart w:name="z88" w:id="76"/>
    <w:p>
      <w:pPr>
        <w:spacing w:after="0"/>
        <w:ind w:left="0"/>
        <w:jc w:val="both"/>
      </w:pPr>
      <w:r>
        <w:rPr>
          <w:rFonts w:ascii="Times New Roman"/>
          <w:b w:val="false"/>
          <w:i w:val="false"/>
          <w:color w:val="000000"/>
          <w:sz w:val="28"/>
        </w:rPr>
        <w:t>
      ________________________________________________________________________________________________________ (бағаланатын кезең)</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________________________________________________________________________________________________________ (Бағалайтын қызметшінің Т.А.Ә., мемлекеттік органды көрсете отырып лауазымы)</w:t>
      </w:r>
    </w:p>
    <w:bookmarkEnd w:id="77"/>
    <w:bookmarkStart w:name="z90"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1"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2"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3"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114" w:id="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8"/>
    <w:bookmarkStart w:name="z115" w:id="89"/>
    <w:p>
      <w:pPr>
        <w:spacing w:after="0"/>
        <w:ind w:left="0"/>
        <w:jc w:val="both"/>
      </w:pPr>
      <w:r>
        <w:rPr>
          <w:rFonts w:ascii="Times New Roman"/>
          <w:b w:val="false"/>
          <w:i w:val="false"/>
          <w:color w:val="000000"/>
          <w:sz w:val="28"/>
        </w:rPr>
        <w:t>
      Бағалау нәтижесі:</w:t>
      </w:r>
    </w:p>
    <w:bookmarkEnd w:id="89"/>
    <w:bookmarkStart w:name="z116" w:id="90"/>
    <w:p>
      <w:pPr>
        <w:spacing w:after="0"/>
        <w:ind w:left="0"/>
        <w:jc w:val="both"/>
      </w:pPr>
      <w:r>
        <w:rPr>
          <w:rFonts w:ascii="Times New Roman"/>
          <w:b w:val="false"/>
          <w:i w:val="false"/>
          <w:color w:val="000000"/>
          <w:sz w:val="28"/>
        </w:rPr>
        <w:t>
      ____________________________________________________________________________________________________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17"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18" w:id="9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2"/>
    <w:bookmarkStart w:name="z119" w:id="93"/>
    <w:p>
      <w:pPr>
        <w:spacing w:after="0"/>
        <w:ind w:left="0"/>
        <w:jc w:val="both"/>
      </w:pPr>
      <w:r>
        <w:rPr>
          <w:rFonts w:ascii="Times New Roman"/>
          <w:b w:val="false"/>
          <w:i w:val="false"/>
          <w:color w:val="000000"/>
          <w:sz w:val="28"/>
        </w:rPr>
        <w:t>
      Күні _____________________________________________________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94"/>
    <w:p>
      <w:pPr>
        <w:spacing w:after="0"/>
        <w:ind w:left="0"/>
        <w:jc w:val="left"/>
      </w:pPr>
      <w:r>
        <w:rPr>
          <w:rFonts w:ascii="Times New Roman"/>
          <w:b/>
          <w:i w:val="false"/>
          <w:color w:val="000000"/>
        </w:rPr>
        <w:t xml:space="preserve"> Басшы лауазымды атқармайтын адамның бағалау парағы</w:t>
      </w:r>
    </w:p>
    <w:bookmarkEnd w:id="94"/>
    <w:bookmarkStart w:name="z124" w:id="95"/>
    <w:p>
      <w:pPr>
        <w:spacing w:after="0"/>
        <w:ind w:left="0"/>
        <w:jc w:val="both"/>
      </w:pPr>
      <w:r>
        <w:rPr>
          <w:rFonts w:ascii="Times New Roman"/>
          <w:b w:val="false"/>
          <w:i w:val="false"/>
          <w:color w:val="000000"/>
          <w:sz w:val="28"/>
        </w:rPr>
        <w:t>
      _____________________________________________________________________________________________________ (Бағаланатын адамның Т.А.Ә., мемлекеттік органды көрсете отырып лауазымы)</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_____________________________________________________________________________________________________ (бағаланатын кезең)</w:t>
      </w:r>
    </w:p>
    <w:bookmarkEnd w:id="96"/>
    <w:bookmarkStart w:name="z126" w:id="97"/>
    <w:p>
      <w:pPr>
        <w:spacing w:after="0"/>
        <w:ind w:left="0"/>
        <w:jc w:val="both"/>
      </w:pPr>
      <w:r>
        <w:rPr>
          <w:rFonts w:ascii="Times New Roman"/>
          <w:b w:val="false"/>
          <w:i w:val="false"/>
          <w:color w:val="000000"/>
          <w:sz w:val="28"/>
        </w:rPr>
        <w:t>
      _____________________________________________________________________________________________________ (Бағалайтын қызметшінің Т.А.Ә., мемлекеттік органды көрсете отырып лауазымы)</w:t>
      </w:r>
    </w:p>
    <w:bookmarkEnd w:id="97"/>
    <w:bookmarkStart w:name="z127" w:id="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8"/>
    <w:bookmarkStart w:name="z128"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29"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30"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xml:space="preserve">
Есепке алынады: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xml:space="preserve">
Есепке алынады: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0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6"/>
    <w:bookmarkStart w:name="z147" w:id="10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7"/>
    <w:bookmarkStart w:name="z148" w:id="108"/>
    <w:p>
      <w:pPr>
        <w:spacing w:after="0"/>
        <w:ind w:left="0"/>
        <w:jc w:val="both"/>
      </w:pPr>
      <w:r>
        <w:rPr>
          <w:rFonts w:ascii="Times New Roman"/>
          <w:b w:val="false"/>
          <w:i w:val="false"/>
          <w:color w:val="000000"/>
          <w:sz w:val="28"/>
        </w:rPr>
        <w:t>
      Бағалау нәтижесі:</w:t>
      </w:r>
    </w:p>
    <w:bookmarkEnd w:id="108"/>
    <w:bookmarkStart w:name="z149" w:id="109"/>
    <w:p>
      <w:pPr>
        <w:spacing w:after="0"/>
        <w:ind w:left="0"/>
        <w:jc w:val="both"/>
      </w:pPr>
      <w:r>
        <w:rPr>
          <w:rFonts w:ascii="Times New Roman"/>
          <w:b w:val="false"/>
          <w:i w:val="false"/>
          <w:color w:val="000000"/>
          <w:sz w:val="28"/>
        </w:rPr>
        <w:t>
      ___________________________________________________________________________________________________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9"/>
    <w:bookmarkStart w:name="z150" w:id="11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0"/>
    <w:bookmarkStart w:name="z151" w:id="111"/>
    <w:p>
      <w:pPr>
        <w:spacing w:after="0"/>
        <w:ind w:left="0"/>
        <w:jc w:val="both"/>
      </w:pPr>
      <w:r>
        <w:rPr>
          <w:rFonts w:ascii="Times New Roman"/>
          <w:b w:val="false"/>
          <w:i w:val="false"/>
          <w:color w:val="000000"/>
          <w:sz w:val="28"/>
        </w:rPr>
        <w:t>
      Қолы _____________________________________________________ (электрондық цифрлық қолтаңба арқылы куәләндырылған)</w:t>
      </w:r>
    </w:p>
    <w:bookmarkEnd w:id="111"/>
    <w:bookmarkStart w:name="z152" w:id="112"/>
    <w:p>
      <w:pPr>
        <w:spacing w:after="0"/>
        <w:ind w:left="0"/>
        <w:jc w:val="both"/>
      </w:pPr>
      <w:r>
        <w:rPr>
          <w:rFonts w:ascii="Times New Roman"/>
          <w:b w:val="false"/>
          <w:i w:val="false"/>
          <w:color w:val="000000"/>
          <w:sz w:val="28"/>
        </w:rPr>
        <w:t>
      Күні ______________________________________________________</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