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2a61" w14:textId="2212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бойынша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2025 жылғы 20 қарашадағы № 200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Лисаков қаласы бойынша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 мөлшерлемесінің мөлшері салықтық кезеңде салық салу объектісіне 4 (төрт) пайыздан 3 (үш) пайызға төмендетілсін.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