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8415" w14:textId="8838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27 қарашадағы № 249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есепті салық кезеңі үшін салық салу объектісіне 4 %-дан 3 %-ға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