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01be5" w14:textId="e901b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Рудный қаласының Перцев ауылына жұмыс істеуге және тұруға келген денсаулық сақтау, білім беру саласындағы мамандарға 2025 жылы әлеуметтік қолдау шараларын көрсету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2025 жылғы 14 наурыздағы № 204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"Агроөнеркәсіптік кешенді және ауылдық аумақтарды дамытуды мемлекеттік реттеу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8-тармағына сәйкес Рудный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Рудный қаласының Перцев ауылына жұмыс істеуге және тұруға келген денсаулық сақтау, білім беру саласындағы мамандарға 2025 жылы мынадай әлеуметтік қолдау шаралары көрсетілсін: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айлық есептік көрсеткіштің жүз еселенген мөлшеріне тең сомада көтерме жәрдемақы;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тұрғын үй сатып алу немесе салу үшін әлеуметтік қолдау – ауылдық елді мекендерге келген мамандар үшін айлық есептік көрсеткіштің екі мың еселенген мөлшерінен аспайтын сомадағы бюджеттік кредит.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