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71d5" w14:textId="e867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Рудный қаласының Горняцк кентінің жергілікті қоғамдастығының бөлек жиындарын өткізудің және жергілікті қоғамдастық жиынына қатысу үшін ауыл, көшелер тұрғындары өкілдерінің санын айқындаудың тәртібін бекіту туралы</w:t>
      </w:r>
    </w:p>
    <w:p>
      <w:pPr>
        <w:spacing w:after="0"/>
        <w:ind w:left="0"/>
        <w:jc w:val="both"/>
      </w:pPr>
      <w:r>
        <w:rPr>
          <w:rFonts w:ascii="Times New Roman"/>
          <w:b w:val="false"/>
          <w:i w:val="false"/>
          <w:color w:val="000000"/>
          <w:sz w:val="28"/>
        </w:rPr>
        <w:t>Қостанай облысы Рудный қаласы мәслихатының 2025 жылғы 21 ақпандағы № 201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Рудный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Рудный қаласының Горняцк кентінің жергілікті қоғамдастығының бөлек жиындарын өткізудің және жергілікті қоғамдастық жиынына қатысу үшін ауыл, көшелер тұрғындары өкілдерінің санын айқындаудың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Рудный қаласының Горняцк кентінің жергілікті қоғамдастық жиынына қатысу үшін ауыл, көшелер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Рудный қаласының Горняцк кентінің жергілікті қоғамдастығының бөлек жиындарын өткізудің және жергілікті қоғамдастық жиынына қатысу үшін ауыл, көшелер тұрғындары өкілдерінің санын айқындаудың тәртібі</w:t>
      </w:r>
    </w:p>
    <w:bookmarkEnd w:id="4"/>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Рудный қаласының Горняцк кентінің жергілікті қоғамдастығының бөлек жиындарын өткізудің және жергілікті қоғамдастық жиынына қатысу үшін ауыл, көшелер тұрғындары өкілдерінің санын айқындаудың тәртібі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Қостанай облысы Рудный қаласының Горняцк кенті мен Перцев ауылының ауыл, көшелер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көшелер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Горняцк кенті мен Перцев ауылының аумағы учаскелерге (ауыл,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ауыл, көшелер тұрғындарының өкілдері сайланады.</w:t>
      </w:r>
    </w:p>
    <w:bookmarkEnd w:id="12"/>
    <w:bookmarkStart w:name="z22" w:id="13"/>
    <w:p>
      <w:pPr>
        <w:spacing w:after="0"/>
        <w:ind w:left="0"/>
        <w:jc w:val="both"/>
      </w:pPr>
      <w:r>
        <w:rPr>
          <w:rFonts w:ascii="Times New Roman"/>
          <w:b w:val="false"/>
          <w:i w:val="false"/>
          <w:color w:val="000000"/>
          <w:sz w:val="28"/>
        </w:rPr>
        <w:t>
      5. Горняцк кентінің әкімі ауыл, көшелер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Горняцк кентінің әкімі бұқаралық ақпарат құралдары, жергілікті атқарушы органдардың ресми интернет ресурстары және әлеуметтік желілер арқылы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 көшелердің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Горняцк кентінің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Горняцк кентінің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Рудный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Горняцк кенті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Рудный қаласының Горняцк кентінің жергілікті қоғамдастық жиынына қатысу үшін ауыл, көшелер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Горняцк кенті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Сатпаев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Геологоразведчиков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Досжанов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 Мичурин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Лазо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