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1391" w14:textId="7ec1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2023 жылғы 21 қыркүйектегі № 53 шешіміне өзгеріс енгізу туралы</w:t>
      </w:r>
    </w:p>
    <w:p>
      <w:pPr>
        <w:spacing w:after="0"/>
        <w:ind w:left="0"/>
        <w:jc w:val="both"/>
      </w:pPr>
      <w:r>
        <w:rPr>
          <w:rFonts w:ascii="Times New Roman"/>
          <w:b w:val="false"/>
          <w:i w:val="false"/>
          <w:color w:val="000000"/>
          <w:sz w:val="28"/>
        </w:rPr>
        <w:t>Қостанай облысы Қостанай қаласы мәслихатының 2025 жылғы 29 қазандағы № 195 шешімі</w:t>
      </w:r>
    </w:p>
    <w:p>
      <w:pPr>
        <w:spacing w:after="0"/>
        <w:ind w:left="0"/>
        <w:jc w:val="both"/>
      </w:pPr>
      <w:bookmarkStart w:name="z4" w:id="0"/>
      <w:r>
        <w:rPr>
          <w:rFonts w:ascii="Times New Roman"/>
          <w:b w:val="false"/>
          <w:i w:val="false"/>
          <w:color w:val="000000"/>
          <w:sz w:val="28"/>
        </w:rPr>
        <w:t>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2023 жылғы 21 қыркүйектегі </w:t>
      </w:r>
      <w:r>
        <w:rPr>
          <w:rFonts w:ascii="Times New Roman"/>
          <w:b w:val="false"/>
          <w:i w:val="false"/>
          <w:color w:val="000000"/>
          <w:sz w:val="28"/>
        </w:rPr>
        <w:t>№ 53</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"Қостанай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(бұдан әрі - Үлгілік әдістеме) сәйкес әзірленген және "Қостанай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30"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31"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32" w:id="19"/>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9"/>
    <w:bookmarkStart w:name="z33"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34"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5"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6"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7"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8"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5"/>
    <w:bookmarkStart w:name="z39"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8. Бағалауды ұйымдастырушылық сүйемелдеуді кадрлық іс жүргізуді жүргізуге жауапты тұлға (бұдан әрі – жауапты қызметкер), соның ішінде ақпараттық жүйе арқылы қамтамасыз етеді.</w:t>
      </w:r>
    </w:p>
    <w:bookmarkEnd w:id="32"/>
    <w:bookmarkStart w:name="z46"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7"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8"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9"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50"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"Қостанай қалалық мәслихатының аппараты" мемлекеттік мекемесінің ұйымдастырушылық-құқықтық бөлімінде және ақпараттық жүйеде сақталады.</w:t>
      </w:r>
    </w:p>
    <w:bookmarkEnd w:id="37"/>
    <w:bookmarkStart w:name="z51"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52"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жауапты қызметкер қарастырады.</w:t>
      </w:r>
    </w:p>
    <w:bookmarkEnd w:id="39"/>
    <w:bookmarkStart w:name="z53" w:id="40"/>
    <w:p>
      <w:pPr>
        <w:spacing w:after="0"/>
        <w:ind w:left="0"/>
        <w:jc w:val="both"/>
      </w:pPr>
      <w:r>
        <w:rPr>
          <w:rFonts w:ascii="Times New Roman"/>
          <w:b w:val="false"/>
          <w:i w:val="false"/>
          <w:color w:val="000000"/>
          <w:sz w:val="28"/>
        </w:rPr>
        <w:t>
      15. Жауапты қызметкер мыналарға жауапты болады:</w:t>
      </w:r>
    </w:p>
    <w:bookmarkEnd w:id="40"/>
    <w:bookmarkStart w:name="z54"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5"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6"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7"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8"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9" w:id="46"/>
    <w:p>
      <w:pPr>
        <w:spacing w:after="0"/>
        <w:ind w:left="0"/>
        <w:jc w:val="both"/>
      </w:pPr>
      <w:r>
        <w:rPr>
          <w:rFonts w:ascii="Times New Roman"/>
          <w:b w:val="false"/>
          <w:i w:val="false"/>
          <w:color w:val="000000"/>
          <w:sz w:val="28"/>
        </w:rPr>
        <w:t xml:space="preserve">
      16. Е-2 санаттының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2" w:id="49"/>
    <w:p>
      <w:pPr>
        <w:spacing w:after="0"/>
        <w:ind w:left="0"/>
        <w:jc w:val="both"/>
      </w:pPr>
      <w:r>
        <w:rPr>
          <w:rFonts w:ascii="Times New Roman"/>
          <w:b w:val="false"/>
          <w:i w:val="false"/>
          <w:color w:val="000000"/>
          <w:sz w:val="28"/>
        </w:rPr>
        <w:t>
      17. Бағалаушы адамға бағалау парағы жауапты қызметкермен ақпараттық жүйе арқылы жіберіледі.</w:t>
      </w:r>
    </w:p>
    <w:bookmarkEnd w:id="49"/>
    <w:bookmarkStart w:name="z63"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4"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5"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6"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7"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4"/>
    <w:bookmarkStart w:name="z68"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9"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70"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кіреді.</w:t>
      </w:r>
    </w:p>
    <w:bookmarkEnd w:id="57"/>
    <w:bookmarkStart w:name="z71"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72" w:id="59"/>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9"/>
    <w:bookmarkStart w:name="z73"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74"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5"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6"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7"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8"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9"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80"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81"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82"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83"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