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3d09" w14:textId="1823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2025 жылға арналған акваөсіру (балық өсіру шаруашылығы) өнімділігін және өнім сапасын арттыруды субсидиялау көлемдерін бекіту туралы</w:t>
      </w:r>
    </w:p>
    <w:p>
      <w:pPr>
        <w:spacing w:after="0"/>
        <w:ind w:left="0"/>
        <w:jc w:val="both"/>
      </w:pPr>
      <w:r>
        <w:rPr>
          <w:rFonts w:ascii="Times New Roman"/>
          <w:b w:val="false"/>
          <w:i w:val="false"/>
          <w:color w:val="000000"/>
          <w:sz w:val="28"/>
        </w:rPr>
        <w:t>Қостанай облысы әкімдігінің 2025 жылғы 17 желтоқсандағы № 368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Экология, геология және табиғи ресурстар министрінің 2022 жылғы 24 мамырдағы № 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28188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облысының 2025 жылға арналған акваөсіру (балық өсіру шаруашылығы) өнімділігін және өнім сапасын арттыруды субсидиялау көлемдері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2025 жылғы 1 наурыздан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Ауыл шаруашылығы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10"/>
    <w:p>
      <w:pPr>
        <w:spacing w:after="0"/>
        <w:ind w:left="0"/>
        <w:jc w:val="left"/>
      </w:pPr>
      <w:r>
        <w:rPr>
          <w:rFonts w:ascii="Times New Roman"/>
          <w:b/>
          <w:i w:val="false"/>
          <w:color w:val="000000"/>
        </w:rPr>
        <w:t xml:space="preserve"> 2025 жылға арналған акваөсірудің (балық өсіру шаруашылығы) өнімділігін және өнім сапасын арттыруды субсидиялау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азығын сатып алу бойынша шығыстарды өтеуге арналған субсидиялар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тұқымдас балықтар мен олардың будандары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өсіру-биологиялық негіздемені сатып алу шығыстарын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 сатып алу бойнша шығыстарды өтеуге арналған субсидиялар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тұқымдас балықтар мен олардың будандары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уылдырық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 (10 граммға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 тұқымдас балықтар мен олардың будандары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дернәсілдер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