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c416" w14:textId="df1c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жергілікті маңызы бар Тарих және мәдениет ескерткіштерінің мемлекеттік тізімін бекіту туралы" Қостанай облысы әкімдігінің 2020 жылғы 31 наурыздағы № 125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2025 жылғы 26 тамыздағы № 235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облысының жергілікті маңызы бар Тарих және мәдениет ескерткіштерінің мемлекеттік тізімін бекіту туралы" Қостанай облысы әкімдігінің 2020 жылғы 31 наурыздағы </w:t>
      </w:r>
      <w:r>
        <w:rPr>
          <w:rFonts w:ascii="Times New Roman"/>
          <w:b w:val="false"/>
          <w:i w:val="false"/>
          <w:color w:val="000000"/>
          <w:sz w:val="28"/>
        </w:rPr>
        <w:t>№ 125</w:t>
      </w:r>
      <w:r>
        <w:rPr>
          <w:rFonts w:ascii="Times New Roman"/>
          <w:b w:val="false"/>
          <w:i w:val="false"/>
          <w:color w:val="000000"/>
          <w:sz w:val="28"/>
        </w:rPr>
        <w:t xml:space="preserve"> қаулысына (Нормативтік құқықтық актілерді мемлекеттік тіркеу тізілімінде № 9107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облысының жергілікті маңызы бар Тарих және мәдениет ескерткіштерінің </w:t>
      </w:r>
      <w:r>
        <w:rPr>
          <w:rFonts w:ascii="Times New Roman"/>
          <w:b w:val="false"/>
          <w:i w:val="false"/>
          <w:color w:val="000000"/>
          <w:sz w:val="28"/>
        </w:rPr>
        <w:t>мемлекеттік тізімінде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1110-жол алынып тасталсын.</w:t>
      </w:r>
    </w:p>
    <w:bookmarkEnd w:id="3"/>
    <w:bookmarkStart w:name="z8" w:id="4"/>
    <w:p>
      <w:pPr>
        <w:spacing w:after="0"/>
        <w:ind w:left="0"/>
        <w:jc w:val="both"/>
      </w:pPr>
      <w:r>
        <w:rPr>
          <w:rFonts w:ascii="Times New Roman"/>
          <w:b w:val="false"/>
          <w:i w:val="false"/>
          <w:color w:val="000000"/>
          <w:sz w:val="28"/>
        </w:rPr>
        <w:t>
      2. "Қостанай облысы әкімдігінің мәдениет басқармасы"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Мәдениет және ақпарат министрлігі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