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a226" w14:textId="fcba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Қостанай облысы әкімдігінің 2022 жылғы 3 тамыздағы № 344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2025 жылғы 8 тамыздағы № 221 қаулысы. Күші жойылды - Қостанай облысы әкімдігінің 2026 жылғы 15 сәуірдегі № 106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15.04.2026 </w:t>
      </w:r>
      <w:r>
        <w:rPr>
          <w:rFonts w:ascii="Times New Roman"/>
          <w:b w:val="false"/>
          <w:i w:val="false"/>
          <w:color w:val="ff0000"/>
          <w:sz w:val="28"/>
        </w:rPr>
        <w:t>№ 106</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Қостанай облысы әкімдігінің 2022 жылғы 3 тамыздағы </w:t>
      </w:r>
      <w:r>
        <w:rPr>
          <w:rFonts w:ascii="Times New Roman"/>
          <w:b w:val="false"/>
          <w:i w:val="false"/>
          <w:color w:val="000000"/>
          <w:sz w:val="28"/>
        </w:rPr>
        <w:t>№ 344</w:t>
      </w:r>
      <w:r>
        <w:rPr>
          <w:rFonts w:ascii="Times New Roman"/>
          <w:b w:val="false"/>
          <w:i w:val="false"/>
          <w:color w:val="000000"/>
          <w:sz w:val="28"/>
        </w:rPr>
        <w:t xml:space="preserve"> қаулысына (Нормативтік құқықтық актілерді мемлекеттік тіркеу тізілімінде № 29029 болып тіркелген)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келесі мазмұндағы реттік нөмірлері 119-3, 119-4, 119-5, 119-6, 119-7 жолдарымен толықтырылсын:</w:t>
      </w:r>
    </w:p>
    <w:bookmarkEnd w:id="2"/>
    <w:bookmarkStart w:name="z7"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"Қарталы- Рудный" магистральдық газ құбырының жер асты өткелін қайта жаңарту учаскесі шегінде Қаратомар су қоймасының жағалауы, Әйет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8" w:id="4"/>
    <w:p>
      <w:pPr>
        <w:spacing w:after="0"/>
        <w:ind w:left="0"/>
        <w:jc w:val="both"/>
      </w:pPr>
      <w:r>
        <w:rPr>
          <w:rFonts w:ascii="Times New Roman"/>
          <w:b w:val="false"/>
          <w:i w:val="false"/>
          <w:color w:val="000000"/>
          <w:sz w:val="28"/>
        </w:rPr>
        <w:t>
      ".</w:t>
      </w:r>
    </w:p>
    <w:bookmarkEnd w:id="4"/>
    <w:bookmarkStart w:name="z9" w:id="5"/>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