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b60c" w14:textId="1f2b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мемлекеттік атаулы әлеуметтік көмек және тұрғын үй көмегін алушылар үшін тауарлық газды тұтыну нормаларын бекіту туралы</w:t>
      </w:r>
    </w:p>
    <w:p>
      <w:pPr>
        <w:spacing w:after="0"/>
        <w:ind w:left="0"/>
        <w:jc w:val="both"/>
      </w:pPr>
      <w:r>
        <w:rPr>
          <w:rFonts w:ascii="Times New Roman"/>
          <w:b w:val="false"/>
          <w:i w:val="false"/>
          <w:color w:val="000000"/>
          <w:sz w:val="28"/>
        </w:rPr>
        <w:t>Қостанай облысы әкімдігінің 2025 жылғы 29 мамырдағы № 150 қаулысы</w:t>
      </w:r>
    </w:p>
    <w:p>
      <w:pPr>
        <w:spacing w:after="0"/>
        <w:ind w:left="0"/>
        <w:jc w:val="both"/>
      </w:pPr>
      <w:bookmarkStart w:name="z4" w:id="0"/>
      <w:r>
        <w:rPr>
          <w:rFonts w:ascii="Times New Roman"/>
          <w:b w:val="false"/>
          <w:i w:val="false"/>
          <w:color w:val="ff0000"/>
          <w:sz w:val="28"/>
        </w:rPr>
        <w:t>
      Ескерту. 01.07.2025 бастап қолданысқа енгізіледі - осы қаулының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 Премьер-Министрінің Бірінші орынбасарының 2025 жылғы 25 сәуірдегі № 21-19/3048 хаттамалық тапсырмасына, Қазақстан Республикасы Энергетика вице-министрінің 2025 жылғы 27 мамырдағы "Әлеуметтік әмиян" пилоттық жобасын масштабтау жөніндегі хаттамалық тапсырмасына сәйкес Қостанай облысының әкімдігі ҚАУЛЫ ЕТЕДІ:</w:t>
      </w:r>
    </w:p>
    <w:bookmarkEnd w:id="1"/>
    <w:bookmarkStart w:name="z6" w:id="2"/>
    <w:p>
      <w:pPr>
        <w:spacing w:after="0"/>
        <w:ind w:left="0"/>
        <w:jc w:val="both"/>
      </w:pPr>
      <w:r>
        <w:rPr>
          <w:rFonts w:ascii="Times New Roman"/>
          <w:b w:val="false"/>
          <w:i w:val="false"/>
          <w:color w:val="000000"/>
          <w:sz w:val="28"/>
        </w:rPr>
        <w:t xml:space="preserve">
      1. Қостанай облысы бойынша мемлекеттік атаулы әлеуметтік көмек және тұрғын үй көмегін алушылар үшін тауарлық газдың тұтыну нормалары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2. "Қостанай облысы әкімдігінің энергетика және тұрғын үй-коммуналдық шаруашылық басқармасы"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xml:space="preserve">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 </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2. Осы қаулының орындалуын бақылау облыс әкімінің орынбасарына жүктелсін.</w:t>
      </w:r>
    </w:p>
    <w:bookmarkEnd w:id="6"/>
    <w:bookmarkStart w:name="z11" w:id="7"/>
    <w:p>
      <w:pPr>
        <w:spacing w:after="0"/>
        <w:ind w:left="0"/>
        <w:jc w:val="both"/>
      </w:pPr>
      <w:r>
        <w:rPr>
          <w:rFonts w:ascii="Times New Roman"/>
          <w:b w:val="false"/>
          <w:i w:val="false"/>
          <w:color w:val="000000"/>
          <w:sz w:val="28"/>
        </w:rPr>
        <w:t>
      3. Осы қаулы 2025 жылғы 1 шілдеден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17" w:id="8"/>
    <w:p>
      <w:pPr>
        <w:spacing w:after="0"/>
        <w:ind w:left="0"/>
        <w:jc w:val="left"/>
      </w:pPr>
      <w:r>
        <w:rPr>
          <w:rFonts w:ascii="Times New Roman"/>
          <w:b/>
          <w:i w:val="false"/>
          <w:color w:val="000000"/>
        </w:rPr>
        <w:t xml:space="preserve"> Қостанай облысы бойынша мемлекеттік атаулы әлеуметтік көмек және тұрғын үй көмегін алушылар үшін тауарлық газды тұтыну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тұтыну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маусымындағы айлық норма,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маусымынан тыс айлық норма,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қазандығы, газ плитасы және су жылытқышы бар үй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bookmarkStart w:name="z18" w:id="9"/>
    <w:p>
      <w:pPr>
        <w:spacing w:after="0"/>
        <w:ind w:left="0"/>
        <w:jc w:val="both"/>
      </w:pPr>
      <w:r>
        <w:rPr>
          <w:rFonts w:ascii="Times New Roman"/>
          <w:b w:val="false"/>
          <w:i w:val="false"/>
          <w:color w:val="000000"/>
          <w:sz w:val="28"/>
        </w:rPr>
        <w:t>
      Қысқартылған сөздердің толық жазылуы:</w:t>
      </w:r>
    </w:p>
    <w:bookmarkEnd w:id="9"/>
    <w:bookmarkStart w:name="z19" w:id="10"/>
    <w:p>
      <w:pPr>
        <w:spacing w:after="0"/>
        <w:ind w:left="0"/>
        <w:jc w:val="both"/>
      </w:pPr>
      <w:r>
        <w:rPr>
          <w:rFonts w:ascii="Times New Roman"/>
          <w:b w:val="false"/>
          <w:i w:val="false"/>
          <w:color w:val="000000"/>
          <w:sz w:val="28"/>
        </w:rPr>
        <w:t>
      м3 – текше метр</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