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73bd" w14:textId="0a47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23/282 "Дәулет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19 қарашадағы № 36/199 шешімі</w:t>
      </w:r>
    </w:p>
    <w:p>
      <w:pPr>
        <w:spacing w:after="0"/>
        <w:ind w:left="0"/>
        <w:jc w:val="both"/>
      </w:pPr>
      <w:bookmarkStart w:name="z2" w:id="0"/>
      <w:r>
        <w:rPr>
          <w:rFonts w:ascii="Times New Roman"/>
          <w:b w:val="false"/>
          <w:i w:val="false"/>
          <w:color w:val="000000"/>
          <w:sz w:val="28"/>
        </w:rPr>
        <w:t>
      Мұнайлы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"Дәулет ауылдық округінің жергілікті қоғамдастық жиналысының регламентін бекіту туралы" Мұнайлы аудандық мәслихатының 2018 жылғы 25 мамырдағы № 23/282 (нормативтік құқықтық актілерді мемлекеттік тіркеу Тізілімінде № 3656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2025 жылғы 19 қарашадағы № 36/199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2018 жылғы 25 мамырдағы № 23/281 шешіміне қосымша</w:t>
            </w:r>
          </w:p>
        </w:tc>
      </w:tr>
    </w:tbl>
    <w:bookmarkStart w:name="z7" w:id="4"/>
    <w:p>
      <w:pPr>
        <w:spacing w:after="0"/>
        <w:ind w:left="0"/>
        <w:jc w:val="left"/>
      </w:pPr>
      <w:r>
        <w:rPr>
          <w:rFonts w:ascii="Times New Roman"/>
          <w:b/>
          <w:i w:val="false"/>
          <w:color w:val="000000"/>
        </w:rPr>
        <w:t xml:space="preserve"> Дәулет ауылдық округінің жергілікті қоғамдастық жиналысының регламенті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Дәулет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Дәулет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Дәулет ауылдық округі тұрғындарының басым бөлігінің құқықтары мен заңды мүдделерін қамтамасыз етуге байланысты Дәулет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 – аудандық маслихат).</w:t>
      </w:r>
    </w:p>
    <w:bookmarkEnd w:id="8"/>
    <w:bookmarkStart w:name="z12"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Дәулет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4"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5"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6"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Дәулет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1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1"/>
    <w:bookmarkStart w:name="z25"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3"/>
    <w:bookmarkStart w:name="z27" w:id="2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29" w:id="26"/>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6"/>
    <w:bookmarkStart w:name="z30"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31"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2"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