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473bd" w14:textId="0a473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Мұнайлы аудандық мәслихатының 2018 жылғы 25 мамырдағы № 23/282 "Дәулет ауылдық округінің жергілікті қоғамдастық жиналысының регламентін бекіту туралы" шешіміне өзгеріс енгізу туралы</w:t>
      </w:r>
    </w:p>
    <w:p>
      <w:pPr>
        <w:spacing w:after="0"/>
        <w:ind w:left="0"/>
        <w:jc w:val="both"/>
      </w:pPr>
      <w:r>
        <w:rPr>
          <w:rFonts w:ascii="Times New Roman"/>
          <w:b w:val="false"/>
          <w:i w:val="false"/>
          <w:color w:val="000000"/>
          <w:sz w:val="28"/>
        </w:rPr>
        <w:t>Маңғыстау облысы Мұнайлы аудандық мәслихатының 2025 жылғы 19 қарашадағы № 36/199 шешімі</w:t>
      </w:r>
    </w:p>
    <w:p>
      <w:pPr>
        <w:spacing w:after="0"/>
        <w:ind w:left="0"/>
        <w:jc w:val="both"/>
      </w:pPr>
      <w:bookmarkStart w:name="z2" w:id="0"/>
      <w:r>
        <w:rPr>
          <w:rFonts w:ascii="Times New Roman"/>
          <w:b w:val="false"/>
          <w:i w:val="false"/>
          <w:color w:val="000000"/>
          <w:sz w:val="28"/>
        </w:rPr>
        <w:t>
      Мұнайлы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"Дәулет ауылдық округінің жергілікті қоғамдастық жиналысының регламентін бекіту туралы" Мұнайлы аудандық мәслихатының 2018 жылғы 25 мамырдағы № 23/282 (нормативтік құқықтық актілерді мемлекеттік тіркеу Тізілімінде № 3656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 енгізілсін:</w:t>
      </w:r>
    </w:p>
    <w:bookmarkEnd w:id="1"/>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Мұнайлы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Билялов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 2025 жылғы 19 қарашадағы № 36/199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 2018 жылғы 25 мамырдағы № 23/281 шешіміне қосымша</w:t>
            </w:r>
          </w:p>
        </w:tc>
      </w:tr>
    </w:tbl>
    <w:bookmarkStart w:name="z7" w:id="4"/>
    <w:p>
      <w:pPr>
        <w:spacing w:after="0"/>
        <w:ind w:left="0"/>
        <w:jc w:val="left"/>
      </w:pPr>
      <w:r>
        <w:rPr>
          <w:rFonts w:ascii="Times New Roman"/>
          <w:b/>
          <w:i w:val="false"/>
          <w:color w:val="000000"/>
        </w:rPr>
        <w:t xml:space="preserve"> Дәулет ауылдық округінің жергілікті қоғамдастық жиналысының регламенті</w:t>
      </w:r>
    </w:p>
    <w:bookmarkEnd w:id="4"/>
    <w:bookmarkStart w:name="z8" w:id="5"/>
    <w:p>
      <w:pPr>
        <w:spacing w:after="0"/>
        <w:ind w:left="0"/>
        <w:jc w:val="left"/>
      </w:pPr>
      <w:r>
        <w:rPr>
          <w:rFonts w:ascii="Times New Roman"/>
          <w:b/>
          <w:i w:val="false"/>
          <w:color w:val="000000"/>
        </w:rPr>
        <w:t xml:space="preserve"> 1-тарау. Жалпы ережелер</w:t>
      </w:r>
    </w:p>
    <w:bookmarkEnd w:id="5"/>
    <w:bookmarkStart w:name="z9" w:id="6"/>
    <w:p>
      <w:pPr>
        <w:spacing w:after="0"/>
        <w:ind w:left="0"/>
        <w:jc w:val="both"/>
      </w:pPr>
      <w:r>
        <w:rPr>
          <w:rFonts w:ascii="Times New Roman"/>
          <w:b w:val="false"/>
          <w:i w:val="false"/>
          <w:color w:val="000000"/>
          <w:sz w:val="28"/>
        </w:rPr>
        <w:t xml:space="preserve">
      1. Осы Дәулет ауылдық округінің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39-3-бабының </w:t>
      </w:r>
      <w:r>
        <w:rPr>
          <w:rFonts w:ascii="Times New Roman"/>
          <w:b w:val="false"/>
          <w:i w:val="false"/>
          <w:color w:val="000000"/>
          <w:sz w:val="28"/>
        </w:rPr>
        <w:t>3-1-тармағына</w:t>
      </w:r>
      <w:r>
        <w:rPr>
          <w:rFonts w:ascii="Times New Roman"/>
          <w:b w:val="false"/>
          <w:i w:val="false"/>
          <w:color w:val="000000"/>
          <w:sz w:val="28"/>
        </w:rPr>
        <w:t xml:space="preserve">, Қазақстан Республикасының Ұлттық экономика министрінің "Жергілікті қоғамдастық жиналысының үлгі регламентін бекіту туралы" 2017 жылғы 7 тамыздағы № 295 (Нормативтік құқықтық актілерді мемлекеттік тіркеу тізілімінде № 15630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6"/>
    <w:bookmarkStart w:name="z10" w:id="7"/>
    <w:p>
      <w:pPr>
        <w:spacing w:after="0"/>
        <w:ind w:left="0"/>
        <w:jc w:val="both"/>
      </w:pPr>
      <w:r>
        <w:rPr>
          <w:rFonts w:ascii="Times New Roman"/>
          <w:b w:val="false"/>
          <w:i w:val="false"/>
          <w:color w:val="000000"/>
          <w:sz w:val="28"/>
        </w:rPr>
        <w:t>
      2. Осы Регламентте қолданылатын негізгі ұғымдар:</w:t>
      </w:r>
    </w:p>
    <w:bookmarkEnd w:id="7"/>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Дәулет ауылдық округінің аумағында тұратын тұрғындардың (жергілікті қоғамдастық мүшелерінің) жиынтығы;</w:t>
      </w:r>
    </w:p>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Дәулет ауылдық округі тұрғындарының басым бөлігінің құқықтары мен заңды мүдделерін қамтамасыз етуге байланысты Дәулет ауылдық округі қызметінің мәселелері;</w:t>
      </w:r>
    </w:p>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Start w:name="z11" w:id="8"/>
    <w:p>
      <w:pPr>
        <w:spacing w:after="0"/>
        <w:ind w:left="0"/>
        <w:jc w:val="both"/>
      </w:pPr>
      <w:r>
        <w:rPr>
          <w:rFonts w:ascii="Times New Roman"/>
          <w:b w:val="false"/>
          <w:i w:val="false"/>
          <w:color w:val="000000"/>
          <w:sz w:val="28"/>
        </w:rPr>
        <w:t>
      3. Жиналыс регламентін Мұнайлы аудандық мәслихаты бекітеді (бұдан әрі – аудандық маслихат).</w:t>
      </w:r>
    </w:p>
    <w:bookmarkEnd w:id="8"/>
    <w:bookmarkStart w:name="z12" w:id="9"/>
    <w:p>
      <w:pPr>
        <w:spacing w:after="0"/>
        <w:ind w:left="0"/>
        <w:jc w:val="both"/>
      </w:pPr>
      <w:r>
        <w:rPr>
          <w:rFonts w:ascii="Times New Roman"/>
          <w:b w:val="false"/>
          <w:i w:val="false"/>
          <w:color w:val="000000"/>
          <w:sz w:val="28"/>
        </w:rPr>
        <w:t>
      3-1.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9"/>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Дәулет ауылдық округ халқының жалпы санына байланысты айқындалады:</w:t>
      </w:r>
    </w:p>
    <w:p>
      <w:pPr>
        <w:spacing w:after="0"/>
        <w:ind w:left="0"/>
        <w:jc w:val="both"/>
      </w:pPr>
      <w:r>
        <w:rPr>
          <w:rFonts w:ascii="Times New Roman"/>
          <w:b w:val="false"/>
          <w:i w:val="false"/>
          <w:color w:val="000000"/>
          <w:sz w:val="28"/>
        </w:rPr>
        <w:t>
      1) 10 мың халыққа дейін – жиналыстың 5-10 мүшесі;</w:t>
      </w:r>
    </w:p>
    <w:p>
      <w:pPr>
        <w:spacing w:after="0"/>
        <w:ind w:left="0"/>
        <w:jc w:val="both"/>
      </w:pPr>
      <w:r>
        <w:rPr>
          <w:rFonts w:ascii="Times New Roman"/>
          <w:b w:val="false"/>
          <w:i w:val="false"/>
          <w:color w:val="000000"/>
          <w:sz w:val="28"/>
        </w:rPr>
        <w:t>
      2) 10-15 мың халық – жиналыстың 11-15 мүшесі;</w:t>
      </w:r>
    </w:p>
    <w:p>
      <w:pPr>
        <w:spacing w:after="0"/>
        <w:ind w:left="0"/>
        <w:jc w:val="both"/>
      </w:pPr>
      <w:r>
        <w:rPr>
          <w:rFonts w:ascii="Times New Roman"/>
          <w:b w:val="false"/>
          <w:i w:val="false"/>
          <w:color w:val="000000"/>
          <w:sz w:val="28"/>
        </w:rPr>
        <w:t>
      3) 15-20 мың халық – жиналыстың 16-20 мүшесі;</w:t>
      </w:r>
    </w:p>
    <w:p>
      <w:pPr>
        <w:spacing w:after="0"/>
        <w:ind w:left="0"/>
        <w:jc w:val="both"/>
      </w:pPr>
      <w:r>
        <w:rPr>
          <w:rFonts w:ascii="Times New Roman"/>
          <w:b w:val="false"/>
          <w:i w:val="false"/>
          <w:color w:val="000000"/>
          <w:sz w:val="28"/>
        </w:rPr>
        <w:t>
      4) 20 мыңнан астам халық – жиналыстың 21-25 мүшесі.</w:t>
      </w:r>
    </w:p>
    <w:bookmarkStart w:name="z13" w:id="10"/>
    <w:p>
      <w:pPr>
        <w:spacing w:after="0"/>
        <w:ind w:left="0"/>
        <w:jc w:val="both"/>
      </w:pPr>
      <w:r>
        <w:rPr>
          <w:rFonts w:ascii="Times New Roman"/>
          <w:b w:val="false"/>
          <w:i w:val="false"/>
          <w:color w:val="000000"/>
          <w:sz w:val="28"/>
        </w:rPr>
        <w:t>
      3-2.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10"/>
    <w:bookmarkStart w:name="z14" w:id="11"/>
    <w:p>
      <w:pPr>
        <w:spacing w:after="0"/>
        <w:ind w:left="0"/>
        <w:jc w:val="both"/>
      </w:pPr>
      <w:r>
        <w:rPr>
          <w:rFonts w:ascii="Times New Roman"/>
          <w:b w:val="false"/>
          <w:i w:val="false"/>
          <w:color w:val="000000"/>
          <w:sz w:val="28"/>
        </w:rPr>
        <w:t>
      3-3. Бірнеше елді мекендерден тұратын әкімшілік-аумақтық бірлік үшін осы Регламенттің 3-2-тармағының ережелерін ескере отырып, жергілікті қоғамдастықтың бөлек жиындары жіберген әрбір елді мекеннен кемінде бір өкіл қамтамасыз етіледі.</w:t>
      </w:r>
    </w:p>
    <w:bookmarkEnd w:id="11"/>
    <w:bookmarkStart w:name="z15" w:id="12"/>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2"/>
    <w:bookmarkStart w:name="z16" w:id="13"/>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13"/>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p>
      <w:pPr>
        <w:spacing w:after="0"/>
        <w:ind w:left="0"/>
        <w:jc w:val="both"/>
      </w:pPr>
      <w:r>
        <w:rPr>
          <w:rFonts w:ascii="Times New Roman"/>
          <w:b w:val="false"/>
          <w:i w:val="false"/>
          <w:color w:val="000000"/>
          <w:sz w:val="28"/>
        </w:rPr>
        <w:t>
      Дәулет ауылдық округі (бұдан әрі – ауылдық округ) бюджетінің жобасын және бюджеттің атқарылуы туралы есепті келісу;</w:t>
      </w:r>
    </w:p>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ауылдық округ бюджетін түзетуді келісу;</w:t>
      </w:r>
    </w:p>
    <w:p>
      <w:pPr>
        <w:spacing w:after="0"/>
        <w:ind w:left="0"/>
        <w:jc w:val="both"/>
      </w:pPr>
      <w:r>
        <w:rPr>
          <w:rFonts w:ascii="Times New Roman"/>
          <w:b w:val="false"/>
          <w:i w:val="false"/>
          <w:color w:val="000000"/>
          <w:sz w:val="28"/>
        </w:rPr>
        <w:t>
      Ауылдық округтің коммуналдық меншігін (жергілікті өзін-өзі басқарудың коммуналдық меншігін) басқару жөніндегі ауылдық округ аппаратының шешімдерін келісу;</w:t>
      </w:r>
    </w:p>
    <w:p>
      <w:pPr>
        <w:spacing w:after="0"/>
        <w:ind w:left="0"/>
        <w:jc w:val="both"/>
      </w:pPr>
      <w:r>
        <w:rPr>
          <w:rFonts w:ascii="Times New Roman"/>
          <w:b w:val="false"/>
          <w:i w:val="false"/>
          <w:color w:val="000000"/>
          <w:sz w:val="28"/>
        </w:rPr>
        <w:t>
      ауылдық округ бюджетінің атқарылуын мониторингтеу мақсатында жиналысқа қатысушылар қатарынан жергілікті қоғамдастық комиссиясын құру;</w:t>
      </w:r>
    </w:p>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p>
      <w:pPr>
        <w:spacing w:after="0"/>
        <w:ind w:left="0"/>
        <w:jc w:val="both"/>
      </w:pPr>
      <w:r>
        <w:rPr>
          <w:rFonts w:ascii="Times New Roman"/>
          <w:b w:val="false"/>
          <w:i w:val="false"/>
          <w:color w:val="000000"/>
          <w:sz w:val="28"/>
        </w:rPr>
        <w:t>
      ауылдық округ коммуналдық мүлкін иеліктен шығаруды келісу;</w:t>
      </w:r>
    </w:p>
    <w:p>
      <w:pPr>
        <w:spacing w:after="0"/>
        <w:ind w:left="0"/>
        <w:jc w:val="both"/>
      </w:pPr>
      <w:r>
        <w:rPr>
          <w:rFonts w:ascii="Times New Roman"/>
          <w:b w:val="false"/>
          <w:i w:val="false"/>
          <w:color w:val="000000"/>
          <w:sz w:val="28"/>
        </w:rPr>
        <w:t>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Заңында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Start w:name="z17" w:id="14"/>
    <w:p>
      <w:pPr>
        <w:spacing w:after="0"/>
        <w:ind w:left="0"/>
        <w:jc w:val="both"/>
      </w:pPr>
      <w:r>
        <w:rPr>
          <w:rFonts w:ascii="Times New Roman"/>
          <w:b w:val="false"/>
          <w:i w:val="false"/>
          <w:color w:val="000000"/>
          <w:sz w:val="28"/>
        </w:rPr>
        <w:t>
      5. Жиналысты ауылдық округ әкімі дербес не жиналыс мүшелерінің кемінде он пайызының бастамасы бойынша, бірақ тоқсанына кемінде бір рет шақырылады және өткізіледі.</w:t>
      </w:r>
    </w:p>
    <w:bookmarkEnd w:id="14"/>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Start w:name="z18" w:id="15"/>
    <w:p>
      <w:pPr>
        <w:spacing w:after="0"/>
        <w:ind w:left="0"/>
        <w:jc w:val="both"/>
      </w:pPr>
      <w:r>
        <w:rPr>
          <w:rFonts w:ascii="Times New Roman"/>
          <w:b w:val="false"/>
          <w:i w:val="false"/>
          <w:color w:val="000000"/>
          <w:sz w:val="28"/>
        </w:rPr>
        <w:t xml:space="preserve">
      6. Заңның 39-3-бабы </w:t>
      </w:r>
      <w:r>
        <w:rPr>
          <w:rFonts w:ascii="Times New Roman"/>
          <w:b w:val="false"/>
          <w:i w:val="false"/>
          <w:color w:val="000000"/>
          <w:sz w:val="28"/>
        </w:rPr>
        <w:t>3-тармағының</w:t>
      </w:r>
      <w:r>
        <w:rPr>
          <w:rFonts w:ascii="Times New Roman"/>
          <w:b w:val="false"/>
          <w:i w:val="false"/>
          <w:color w:val="000000"/>
          <w:sz w:val="28"/>
        </w:rPr>
        <w:t xml:space="preserve"> 4-3) тармақшасында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15"/>
    <w:p>
      <w:pPr>
        <w:spacing w:after="0"/>
        <w:ind w:left="0"/>
        <w:jc w:val="both"/>
      </w:pPr>
      <w:r>
        <w:rPr>
          <w:rFonts w:ascii="Times New Roman"/>
          <w:b w:val="false"/>
          <w:i w:val="false"/>
          <w:color w:val="000000"/>
          <w:sz w:val="28"/>
        </w:rPr>
        <w:t>
      ауылдық округ әкімінің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Start w:name="z19" w:id="16"/>
    <w:p>
      <w:pPr>
        <w:spacing w:after="0"/>
        <w:ind w:left="0"/>
        <w:jc w:val="both"/>
      </w:pPr>
      <w:r>
        <w:rPr>
          <w:rFonts w:ascii="Times New Roman"/>
          <w:b w:val="false"/>
          <w:i w:val="false"/>
          <w:color w:val="000000"/>
          <w:sz w:val="28"/>
        </w:rPr>
        <w:t>
      7. Жиналысты шақыру алдында ауылдық округі әкімінің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16"/>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Start w:name="z20" w:id="17"/>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17"/>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Start w:name="z21" w:id="18"/>
    <w:p>
      <w:pPr>
        <w:spacing w:after="0"/>
        <w:ind w:left="0"/>
        <w:jc w:val="both"/>
      </w:pPr>
      <w:r>
        <w:rPr>
          <w:rFonts w:ascii="Times New Roman"/>
          <w:b w:val="false"/>
          <w:i w:val="false"/>
          <w:color w:val="000000"/>
          <w:sz w:val="28"/>
        </w:rPr>
        <w:t>
      9. Жиналыстың күн тәртібін ауылдық округ әкімінің аппараты жиналыс мүшелері, ауылдық округтің әкімі енгізген ұсыныстар негізінде қалыптастырады.</w:t>
      </w:r>
    </w:p>
    <w:bookmarkEnd w:id="18"/>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p>
      <w:pPr>
        <w:spacing w:after="0"/>
        <w:ind w:left="0"/>
        <w:jc w:val="both"/>
      </w:pPr>
      <w:r>
        <w:rPr>
          <w:rFonts w:ascii="Times New Roman"/>
          <w:b w:val="false"/>
          <w:i w:val="false"/>
          <w:color w:val="000000"/>
          <w:sz w:val="28"/>
        </w:rPr>
        <w:t>
      Жиналысты шақырудың күн тәртібін жиналыс бекітеді.</w:t>
      </w:r>
    </w:p>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Start w:name="z22" w:id="19"/>
    <w:p>
      <w:pPr>
        <w:spacing w:after="0"/>
        <w:ind w:left="0"/>
        <w:jc w:val="both"/>
      </w:pPr>
      <w:r>
        <w:rPr>
          <w:rFonts w:ascii="Times New Roman"/>
          <w:b w:val="false"/>
          <w:i w:val="false"/>
          <w:color w:val="000000"/>
          <w:sz w:val="28"/>
        </w:rPr>
        <w:t>
      10. Жиналысты аудан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аудан мәслихатының депутаттары, бұқаралық ақпарат құралдарының және қоғамдық бірлестіктердің өкілдері қатыса алады.</w:t>
      </w:r>
    </w:p>
    <w:bookmarkEnd w:id="19"/>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bookmarkStart w:name="z23" w:id="20"/>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20"/>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Start w:name="z24" w:id="21"/>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21"/>
    <w:bookmarkStart w:name="z25" w:id="22"/>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22"/>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p>
      <w:pPr>
        <w:spacing w:after="0"/>
        <w:ind w:left="0"/>
        <w:jc w:val="both"/>
      </w:pPr>
      <w:r>
        <w:rPr>
          <w:rFonts w:ascii="Times New Roman"/>
          <w:b w:val="false"/>
          <w:i w:val="false"/>
          <w:color w:val="000000"/>
          <w:sz w:val="28"/>
        </w:rPr>
        <w:t>
      Жиналыстың шешімі хаттамамен ресімделеді, онда:</w:t>
      </w:r>
    </w:p>
    <w:p>
      <w:pPr>
        <w:spacing w:after="0"/>
        <w:ind w:left="0"/>
        <w:jc w:val="both"/>
      </w:pPr>
      <w:r>
        <w:rPr>
          <w:rFonts w:ascii="Times New Roman"/>
          <w:b w:val="false"/>
          <w:i w:val="false"/>
          <w:color w:val="000000"/>
          <w:sz w:val="28"/>
        </w:rPr>
        <w:t>
      1) жиналыстың өткізілетін күні мен орны;</w:t>
      </w:r>
    </w:p>
    <w:p>
      <w:pPr>
        <w:spacing w:after="0"/>
        <w:ind w:left="0"/>
        <w:jc w:val="both"/>
      </w:pPr>
      <w:r>
        <w:rPr>
          <w:rFonts w:ascii="Times New Roman"/>
          <w:b w:val="false"/>
          <w:i w:val="false"/>
          <w:color w:val="000000"/>
          <w:sz w:val="28"/>
        </w:rPr>
        <w:t>
      2) жиналыс мүшелерінің саны және тізімі;</w:t>
      </w:r>
    </w:p>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ауылдық округ әкіміне беріледі.</w:t>
      </w:r>
    </w:p>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аудандық мәслихатының қарауына беріледі.</w:t>
      </w:r>
    </w:p>
    <w:bookmarkStart w:name="z26" w:id="23"/>
    <w:p>
      <w:pPr>
        <w:spacing w:after="0"/>
        <w:ind w:left="0"/>
        <w:jc w:val="both"/>
      </w:pPr>
      <w:r>
        <w:rPr>
          <w:rFonts w:ascii="Times New Roman"/>
          <w:b w:val="false"/>
          <w:i w:val="false"/>
          <w:color w:val="000000"/>
          <w:sz w:val="28"/>
        </w:rPr>
        <w:t>
      13. Жиналыс қабылдаған шешімдерді ауылдық округ әкімі қарайды және ауылдық округ әкімінің аппараты бес жұмыс күнінен аспайтын мерзімде жиналыс мүшелеріне жеткізеді.</w:t>
      </w:r>
    </w:p>
    <w:bookmarkEnd w:id="23"/>
    <w:bookmarkStart w:name="z27" w:id="24"/>
    <w:p>
      <w:pPr>
        <w:spacing w:after="0"/>
        <w:ind w:left="0"/>
        <w:jc w:val="both"/>
      </w:pPr>
      <w:r>
        <w:rPr>
          <w:rFonts w:ascii="Times New Roman"/>
          <w:b w:val="false"/>
          <w:i w:val="false"/>
          <w:color w:val="000000"/>
          <w:sz w:val="28"/>
        </w:rPr>
        <w:t>
      14. Әкім жергілікті қоғамдастық жиналысының шешімімен келіспейтінін білдірген жағдайда, осы мәселелер осы Регламенттің 2-тарауында көзделген тәртіппен қайта талқылау арқылы шешіледі.</w:t>
      </w:r>
    </w:p>
    <w:bookmarkEnd w:id="24"/>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шешеді.</w:t>
      </w:r>
    </w:p>
    <w:p>
      <w:pPr>
        <w:spacing w:after="0"/>
        <w:ind w:left="0"/>
        <w:jc w:val="both"/>
      </w:pPr>
      <w:r>
        <w:rPr>
          <w:rFonts w:ascii="Times New Roman"/>
          <w:b w:val="false"/>
          <w:i w:val="false"/>
          <w:color w:val="000000"/>
          <w:sz w:val="28"/>
        </w:rPr>
        <w:t>
      Ауылдық округ әкімі екі жұмыс күні ішінде жоғары тұрған әкімнің және тиісті аудандық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p>
      <w:pPr>
        <w:spacing w:after="0"/>
        <w:ind w:left="0"/>
        <w:jc w:val="both"/>
      </w:pPr>
      <w:r>
        <w:rPr>
          <w:rFonts w:ascii="Times New Roman"/>
          <w:b w:val="false"/>
          <w:i w:val="false"/>
          <w:color w:val="000000"/>
          <w:sz w:val="28"/>
        </w:rPr>
        <w:t xml:space="preserve">
      Бес жұмыс күні ішінде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аудандық мәслихатының таяудағы отырысында алдын ала талқылаудан және оның шешімінен кейін жоғары тұрған әкім шешім қабылдайды.</w:t>
      </w:r>
    </w:p>
    <w:bookmarkStart w:name="z28" w:id="25"/>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25"/>
    <w:bookmarkStart w:name="z29" w:id="26"/>
    <w:p>
      <w:pPr>
        <w:spacing w:after="0"/>
        <w:ind w:left="0"/>
        <w:jc w:val="both"/>
      </w:pPr>
      <w:r>
        <w:rPr>
          <w:rFonts w:ascii="Times New Roman"/>
          <w:b w:val="false"/>
          <w:i w:val="false"/>
          <w:color w:val="000000"/>
          <w:sz w:val="28"/>
        </w:rPr>
        <w:t>
      16. Жиналысты шақыруда қабылданған шешімдерді ауылдық округі әкімінің аппараты бұқаралық ақпарат құралдары арқылы немесе өзге де тәсілдермен таратады.</w:t>
      </w:r>
    </w:p>
    <w:bookmarkEnd w:id="26"/>
    <w:bookmarkStart w:name="z30" w:id="27"/>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27"/>
    <w:bookmarkStart w:name="z31" w:id="28"/>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28"/>
    <w:bookmarkStart w:name="z32" w:id="29"/>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29"/>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