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9563" w14:textId="6649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10 қазандағы № 35/186 шешімі</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2-9-тармағына, Қазақстан Республикасының 1997 жылғы 16 сәуірдегі "Тұрғын үй қатынастары туралы" Заңының 14-1-бабының 2-тармағына және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бұйрығының (Нормативтік құқықтық актілерді мемлекеттік тіркеу тізілімінде №36186 болып тіркелген) сәйкес, Мұнайлы аудандық мәслихаты ШЕШІМ ҚАБЫЛДАДЫ:</w:t>
      </w:r>
    </w:p>
    <w:p>
      <w:pPr>
        <w:spacing w:after="0"/>
        <w:ind w:left="0"/>
        <w:jc w:val="both"/>
      </w:pPr>
      <w:r>
        <w:rPr>
          <w:rFonts w:ascii="Times New Roman"/>
          <w:b w:val="false"/>
          <w:i w:val="false"/>
          <w:color w:val="000000"/>
          <w:sz w:val="28"/>
        </w:rPr>
        <w:t>
      1. Мұнайлы ауданы бойынша тұрғын үй сертификаттарының мөлшері осы шешімнің 1-қосымшасына сәйкес айқындалсын.</w:t>
      </w:r>
    </w:p>
    <w:p>
      <w:pPr>
        <w:spacing w:after="0"/>
        <w:ind w:left="0"/>
        <w:jc w:val="both"/>
      </w:pPr>
      <w:r>
        <w:rPr>
          <w:rFonts w:ascii="Times New Roman"/>
          <w:b w:val="false"/>
          <w:i w:val="false"/>
          <w:color w:val="000000"/>
          <w:sz w:val="28"/>
        </w:rPr>
        <w:t>
      2. Мұнайлы бойынша тұрғын үй сертификаттарының алушылар санаттарының тізбесі осы шешімнің 2-қосымшасына сәйкес айқындалсын.</w:t>
      </w:r>
    </w:p>
    <w:p>
      <w:pPr>
        <w:spacing w:after="0"/>
        <w:ind w:left="0"/>
        <w:jc w:val="both"/>
      </w:pPr>
      <w:r>
        <w:rPr>
          <w:rFonts w:ascii="Times New Roman"/>
          <w:b w:val="false"/>
          <w:i w:val="false"/>
          <w:color w:val="000000"/>
          <w:sz w:val="28"/>
        </w:rPr>
        <w:t>
      3. Осы шешім оның алғашқы ресми жарияланған күнінен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мәслихатының төрағасы 	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№35/186 шешіміне 1-қосымша</w:t>
            </w:r>
          </w:p>
        </w:tc>
      </w:tr>
    </w:tbl>
    <w:p>
      <w:pPr>
        <w:spacing w:after="0"/>
        <w:ind w:left="0"/>
        <w:jc w:val="left"/>
      </w:pPr>
      <w:r>
        <w:rPr>
          <w:rFonts w:ascii="Times New Roman"/>
          <w:b/>
          <w:i w:val="false"/>
          <w:color w:val="000000"/>
        </w:rPr>
        <w:t xml:space="preserve"> Мұнайлы ауданы бойынша тұрғын үй сертификаттарының мөлшері</w:t>
      </w:r>
    </w:p>
    <w:p>
      <w:pPr>
        <w:spacing w:after="0"/>
        <w:ind w:left="0"/>
        <w:jc w:val="both"/>
      </w:pPr>
      <w:r>
        <w:rPr>
          <w:rFonts w:ascii="Times New Roman"/>
          <w:b w:val="false"/>
          <w:i w:val="false"/>
          <w:color w:val="000000"/>
          <w:sz w:val="28"/>
        </w:rPr>
        <w:t>
      1. Қарыз сомасынан 10 %, алайда әлеуметтік көмек түрі ретінде 1 000 000 (бір миллион) теңгеден артық емес.</w:t>
      </w:r>
    </w:p>
    <w:p>
      <w:pPr>
        <w:spacing w:after="0"/>
        <w:ind w:left="0"/>
        <w:jc w:val="both"/>
      </w:pPr>
      <w:r>
        <w:rPr>
          <w:rFonts w:ascii="Times New Roman"/>
          <w:b w:val="false"/>
          <w:i w:val="false"/>
          <w:color w:val="000000"/>
          <w:sz w:val="28"/>
        </w:rPr>
        <w:t>
      2. Қарыз сомасынан 10 %, алайда әлеуметтік қолдау түрі ретінде 1 000 000 (бір миллион) теңгеден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№35/186 шешіміне 2-қосымша</w:t>
            </w:r>
          </w:p>
        </w:tc>
      </w:tr>
    </w:tbl>
    <w:p>
      <w:pPr>
        <w:spacing w:after="0"/>
        <w:ind w:left="0"/>
        <w:jc w:val="left"/>
      </w:pPr>
      <w:r>
        <w:rPr>
          <w:rFonts w:ascii="Times New Roman"/>
          <w:b/>
          <w:i w:val="false"/>
          <w:color w:val="000000"/>
        </w:rPr>
        <w:t xml:space="preserve"> Мұнайлы ауданы бойынша тұрғын үй сертификаттарының алушылар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