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c6fb" w14:textId="798c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2024 жылғы 26 желтоқсандағы № 25/139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12 наурыздағы № 29/161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2024 жылғы 26 желтоқсандағы № 25/139 "2025-2027 жылдарға арналған аудандық бюджет туралы" (нормативтік құқықтық актілерді мемлекеттік тіркеу Тізілімінде № 205310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20 002 750,3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10 424 604,1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99 335,0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9 448 028,2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21 340 013,0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258 362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538 684,0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–280 322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- 1 595 624,7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1 595 624,7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538 684,0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281 425,5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1 338 366,2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бюджетке кірістерді бөлу нормативтері келесідей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39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39 пайыз.";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7 422 212,0 мың теңге сомасында бөлінгендігі ескерілсін. Оларды пайдалану тәртібі аудан әкімдігінің қаулысының негізінде анықталады.";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12 наурыздағы № 29/161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2024 жылғы 26 желтоқсандағы № 25/139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19 866 172,7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10 424 611,5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2 938 765,0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21 203 435,4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3 877 200,2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- 1 588 241,7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538 684,0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288 808,5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12 наурыздағы № 29/161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2024 жылғы 26 желтоқсандағы № 25/139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2025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