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c079" w14:textId="214c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Қызылөзен ауылы әкімінің 2025 жылғы 10 қарашадағы № 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ономастика комиссиясының 2025 жылғы 15 қыркүйектегі қорытындысы негізінде және Қызылөзен ауылы тұрғындарының пікірлерін ескере отырып, Қызылөзен ауылы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 Қызылөзен ауылының Шамшырақ көшесі 2 (екі) бөлікке бөлініп, келесі атаулар берілсін: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Қызылөзен ауылының Шамшырақ көшесінде орналасқан (№1, 2, 3, 4, 5, 6, 7, 8, 9, 10, 11, 13, 14, 15, 16, 33, 34, 35, 37, 38, 40, 41, 43, 45, 46, 52, 53 учаскелер) – бұрынғы "Шамшырақ көшесі" атауымен қалсын;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Қызылөзен ауылының Шамшырақ көшесінде орналасқан (№17, 18/1, 18/2, 19/1, 19/2, 20/1, 20/2, 21, 22, 23, 24, 42, 50, 49, 25, 26, 27, 29, 30, 31, 51, 47, 32, 48 учаскелер) – Ұлы Отан соғысының ардагері Жиенбай Мәтібай есімі берілсін;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Күзенбайұлы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