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7485" w14:textId="ca17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аудандық маңызы бар қаланың, ауылдардың, ауылдық округтің бюджеттері туралы" Түпқараған аудандық мәслихатының 2025 жылғы 8 қаңтардағы № 24/123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28 қарашадағы № 35/168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аудандық маңызы бар қаланың, ауылдардың, ауылдық округтің бюджеттері туралы" Түпқараған аудандық мәслихатының 2025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№24/123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маңызы бар қаланың, ауылдардың, ауылдық округтің бюджеттері тиісінше 1, 2, 3, 4, 5, 6 ,7, 8, 9, 10, 11, 12, 13, 14, 15, 16, 17 және 18 қосымшаларға сәйкес, оның ішінде 2025 жылға келесідей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4 405 556,9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534 030,4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3 775,3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21 550,1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3 846 201,1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4 442 366,6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-36 809,7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- 36 809,7 мың теңге, оның ішінде: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36 809,7 мың теңге.";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 4, 7, 10, 13 және 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1, 2, 3, 4, 5 және 6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Ақшұқыр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1 192 959,5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1 000 583,5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1 000 583,5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847 137,4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847 137,4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355 412,3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Баутин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287 245,6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(профицитін пайдалану) қаржыландыру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Қызылөзен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294 271,6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287 886,6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287 886,6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Сайын Шапағатов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1 275 931,9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1 156 618,1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1 156 618,1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1 156 618,1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1 279 637,6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Таушық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459 611,2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459 611,2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Форт-Шевченко қаласының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864 903,2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705 592,5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705 592,5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