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cfbd" w14:textId="e2dc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2024 жылғы 23 желтоқсандағы № 17/126 "2025 - 2027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2025 жылғы 5 наурыздағы № 18/139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Маңғыстау аудандық мәслихатының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№17/126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9 454 291,4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9 216 455,4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44 364,0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12 999,0 мың теңге; трансферттер түсімдері бойынша – 180 473,0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9 820 668,7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326 322,0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507 228,0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180 906,0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-692 699,3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692 699,3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507 228,0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180 906,0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366 377,3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бюджеттен ауылдар мен ауылдық округтердің бюджеттеріне 3 309 868,6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711 247,6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218 693,6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393 356,8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157 720,2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323 689,6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154 863,5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216 129,8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247 036,3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245 439,0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284 090,9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229 566,4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128 034,9 мың теңге,";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аудандық бюджетке кірістерді бөлу нормативтері келесідей мөлшерлерде белгіленсін: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7,5 пайыз;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0 пайыз;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7,4 пайыз;";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тармақта:үшінші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"50 400 мың теңге – халықтың әлеуметтік осал топтары үшін коммуналдық тұрғын үй қорынан тұрғын үй сатып алуға;";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18/139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№17/126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9 454 291,4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9 216 455,4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9 820 668,7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2 064 210,3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3 439 648,1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3 439 648,1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3 309 868,6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-692 699,3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