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cfbd" w14:textId="e2dc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23 желтоқсандағы № 17/126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5 наурыздағы № 18/139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Маңғыстау аудандық мәслихатының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№17/126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9 454 291,4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9 216 455,4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44 364,0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12 999,0 мың теңге; трансферттер түсімдері бойынша – 180 473,0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9 820 668,7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326 322,0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507 228,0 мың теңге;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180 906,0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-692 699,3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692 699,3 мың теңге, оның ішінде: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507 228,0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180 906,0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366 377,3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бюджеттен ауылдар мен ауылдық округтердің бюджеттеріне 3 309 868,6 мың теңге сомасында субвенция бөлінгені ескерілсін, оның ішінде: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711 247,6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218 693,6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393 356,8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157 720,2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323 689,6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154 863,5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216 129,8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247 036,3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245 439,0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284 090,9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229 566,4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128 034,9 мың теңге,";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аудандық бюджетке кірістерді бөлу нормативтері келесідей мөлшерлерде белгіленсін: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7,5 пайыз;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0 пайыз;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7,4 пайыз;";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тармақта:үшінші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"50 400 мың теңге – халықтың әлеуметтік осал топтары үшін коммуналдық тұрғын үй қорынан тұрғын үй сатып алуға;";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18/139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№17/126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9 454 291,4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9 216 455,4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9 820 668,7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1 172 823,6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1 166 208,6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2 064 210,3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жүйелерін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3 439 648,1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3 439 648,1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3 309 868,6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-692 699,3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