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2bba" w14:textId="76e2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бойынша 2025 - 2029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Маңғыстау облысы Қарақия аудандық мәслихатының 2025 жылғы 4 маусымдағы № 27/230 шешімі</w:t>
      </w:r>
    </w:p>
    <w:p>
      <w:pPr>
        <w:spacing w:after="0"/>
        <w:ind w:left="0"/>
        <w:jc w:val="both"/>
      </w:pPr>
      <w:bookmarkStart w:name="z1" w:id="0"/>
      <w:r>
        <w:rPr>
          <w:rFonts w:ascii="Times New Roman"/>
          <w:b w:val="false"/>
          <w:i w:val="false"/>
          <w:color w:val="000000"/>
          <w:sz w:val="28"/>
        </w:rPr>
        <w:t>
      "Жайылымдар туралы" Қазақстан Республикасы Заңының 8 бабының 1) тармақшасына сәйкес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Қарақия ауданы бойынша 2025-2029 жылдарға арналған жайылымдарды басқару және оларды пайдалану жөніндегі жоспары осы шешімнің қосымшаларына сәйкес бекітілсін.</w:t>
      </w:r>
    </w:p>
    <w:bookmarkEnd w:id="1"/>
    <w:bookmarkStart w:name="z3" w:id="2"/>
    <w:p>
      <w:pPr>
        <w:spacing w:after="0"/>
        <w:ind w:left="0"/>
        <w:jc w:val="both"/>
      </w:pPr>
      <w:r>
        <w:rPr>
          <w:rFonts w:ascii="Times New Roman"/>
          <w:b w:val="false"/>
          <w:i w:val="false"/>
          <w:color w:val="000000"/>
          <w:sz w:val="28"/>
        </w:rPr>
        <w:t>
      2. Шешімнің орындалуын бақылау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4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27/230 шешіміне қосымша</w:t>
            </w:r>
          </w:p>
        </w:tc>
      </w:tr>
    </w:tbl>
    <w:bookmarkStart w:name="z8" w:id="4"/>
    <w:p>
      <w:pPr>
        <w:spacing w:after="0"/>
        <w:ind w:left="0"/>
        <w:jc w:val="left"/>
      </w:pPr>
      <w:r>
        <w:rPr>
          <w:rFonts w:ascii="Times New Roman"/>
          <w:b/>
          <w:i w:val="false"/>
          <w:color w:val="000000"/>
        </w:rPr>
        <w:t xml:space="preserve"> Қарақия ауданы бойынша 2025-2029 жылдарға арналған  жайылымдарды басқару және оларды пайдалану жөніндегі жоспар</w:t>
      </w:r>
    </w:p>
    <w:bookmarkEnd w:id="4"/>
    <w:bookmarkStart w:name="z9" w:id="5"/>
    <w:p>
      <w:pPr>
        <w:spacing w:after="0"/>
        <w:ind w:left="0"/>
        <w:jc w:val="both"/>
      </w:pPr>
      <w:r>
        <w:rPr>
          <w:rFonts w:ascii="Times New Roman"/>
          <w:b w:val="false"/>
          <w:i w:val="false"/>
          <w:color w:val="000000"/>
          <w:sz w:val="28"/>
        </w:rPr>
        <w:t xml:space="preserve">
      1. Қарақия ауданы бойынша 2025-2029 жылдарға арналған жайылымдарды басқару және оларды пайдалану жөніндегі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және Қазақстан Республикасының 2017 жылғы 20 ақпандағы "Жайылымдар туралы" Заңдарына,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 3-3/332</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және Қазақстан Республикасы Премьер – 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w:t>
      </w:r>
      <w:r>
        <w:rPr>
          <w:rFonts w:ascii="Times New Roman"/>
          <w:b w:val="false"/>
          <w:i w:val="false"/>
          <w:color w:val="000000"/>
          <w:sz w:val="28"/>
        </w:rPr>
        <w:t>№ 173</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бұйрықтарына сәйкес әзірленді.</w:t>
      </w:r>
    </w:p>
    <w:bookmarkEnd w:id="5"/>
    <w:bookmarkStart w:name="z10"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11" w:id="7"/>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7"/>
    <w:bookmarkStart w:name="z12" w:id="8"/>
    <w:p>
      <w:pPr>
        <w:spacing w:after="0"/>
        <w:ind w:left="0"/>
        <w:jc w:val="both"/>
      </w:pPr>
      <w:r>
        <w:rPr>
          <w:rFonts w:ascii="Times New Roman"/>
          <w:b w:val="false"/>
          <w:i w:val="false"/>
          <w:color w:val="000000"/>
          <w:sz w:val="28"/>
        </w:rPr>
        <w:t>
      4. Жайылымдарды басқару және оларды пайдалану жөніндегі жоспар:</w:t>
      </w:r>
    </w:p>
    <w:bookmarkEnd w:id="8"/>
    <w:bookmarkStart w:name="z13" w:id="9"/>
    <w:p>
      <w:pPr>
        <w:spacing w:after="0"/>
        <w:ind w:left="0"/>
        <w:jc w:val="both"/>
      </w:pPr>
      <w:r>
        <w:rPr>
          <w:rFonts w:ascii="Times New Roman"/>
          <w:b w:val="false"/>
          <w:i w:val="false"/>
          <w:color w:val="000000"/>
          <w:sz w:val="28"/>
        </w:rPr>
        <w:t>
      1) жер учаскесіне құқық белгілейтін және сәйкестендіретін құжаттар негізінде меншік иелері немесе жер пайдаланушылары туралы мәліметтерді көрсетіп, жайылымдардың шекараларын, алаңдары мен түрлерін, оның ішінде шалғайдағы, маусымдық, аридтік және екпе жайылымдарды көрсете отырып, жер санаттары бөлінісінде әкімшілік-аумақтық бірліктің аумағында жайылымдардың орналасу схемасын (картасын);</w:t>
      </w:r>
    </w:p>
    <w:bookmarkEnd w:id="9"/>
    <w:bookmarkStart w:name="z14" w:id="10"/>
    <w:p>
      <w:pPr>
        <w:spacing w:after="0"/>
        <w:ind w:left="0"/>
        <w:jc w:val="both"/>
      </w:pPr>
      <w:r>
        <w:rPr>
          <w:rFonts w:ascii="Times New Roman"/>
          <w:b w:val="false"/>
          <w:i w:val="false"/>
          <w:color w:val="000000"/>
          <w:sz w:val="28"/>
        </w:rPr>
        <w:t>
      2) жеке ауладағы ауыл шаруашылығы жануарларын жаю бойынша халық мұқтажына арналған жайылымдар, оның ішінде көпшілік пайдаланатын жайылымдар белгіленген схеманы (картаны);</w:t>
      </w:r>
    </w:p>
    <w:bookmarkEnd w:id="10"/>
    <w:bookmarkStart w:name="z15" w:id="11"/>
    <w:p>
      <w:pPr>
        <w:spacing w:after="0"/>
        <w:ind w:left="0"/>
        <w:jc w:val="both"/>
      </w:pPr>
      <w:r>
        <w:rPr>
          <w:rFonts w:ascii="Times New Roman"/>
          <w:b w:val="false"/>
          <w:i w:val="false"/>
          <w:color w:val="000000"/>
          <w:sz w:val="28"/>
        </w:rPr>
        <w:t>
      3) жайылым айналымдарының ұсынылатын схемалары белгіленген схеманы (картаны);</w:t>
      </w:r>
    </w:p>
    <w:bookmarkEnd w:id="11"/>
    <w:bookmarkStart w:name="z16" w:id="12"/>
    <w:p>
      <w:pPr>
        <w:spacing w:after="0"/>
        <w:ind w:left="0"/>
        <w:jc w:val="both"/>
      </w:pPr>
      <w:r>
        <w:rPr>
          <w:rFonts w:ascii="Times New Roman"/>
          <w:b w:val="false"/>
          <w:i w:val="false"/>
          <w:color w:val="000000"/>
          <w:sz w:val="28"/>
        </w:rPr>
        <w:t>
      4) ауыл шаруашылығы жануарларын айдап өтуге арналған сервитуттар, мал айдайтын жолдар мен өзге де жайылымдық инфрақұрылым объектілері, сондай-ақ мал қорымдары (биометриялық шұңқырлар) белгіленген схеманы (картаны);</w:t>
      </w:r>
    </w:p>
    <w:bookmarkEnd w:id="12"/>
    <w:bookmarkStart w:name="z17" w:id="13"/>
    <w:p>
      <w:pPr>
        <w:spacing w:after="0"/>
        <w:ind w:left="0"/>
        <w:jc w:val="both"/>
      </w:pPr>
      <w:r>
        <w:rPr>
          <w:rFonts w:ascii="Times New Roman"/>
          <w:b w:val="false"/>
          <w:i w:val="false"/>
          <w:color w:val="000000"/>
          <w:sz w:val="28"/>
        </w:rPr>
        <w:t>
      5) жайылым пайдаланушыларға жер пайдалануға берілуі мүмкін жайылымдар белгіленген схеманы (картаны);</w:t>
      </w:r>
    </w:p>
    <w:bookmarkEnd w:id="13"/>
    <w:bookmarkStart w:name="z18" w:id="14"/>
    <w:p>
      <w:pPr>
        <w:spacing w:after="0"/>
        <w:ind w:left="0"/>
        <w:jc w:val="both"/>
      </w:pPr>
      <w:r>
        <w:rPr>
          <w:rFonts w:ascii="Times New Roman"/>
          <w:b w:val="false"/>
          <w:i w:val="false"/>
          <w:color w:val="000000"/>
          <w:sz w:val="28"/>
        </w:rPr>
        <w:t>
      6) жеке ауладағы ауыл шаруашылығы малын жаю бойынша халық мұқтажын қанағаттандыру мақсатында резервке қойылуға тиіс жайылымдар белгіленген схеманы (картаны);</w:t>
      </w:r>
    </w:p>
    <w:bookmarkEnd w:id="14"/>
    <w:bookmarkStart w:name="z19" w:id="15"/>
    <w:p>
      <w:pPr>
        <w:spacing w:after="0"/>
        <w:ind w:left="0"/>
        <w:jc w:val="both"/>
      </w:pPr>
      <w:r>
        <w:rPr>
          <w:rFonts w:ascii="Times New Roman"/>
          <w:b w:val="false"/>
          <w:i w:val="false"/>
          <w:color w:val="000000"/>
          <w:sz w:val="28"/>
        </w:rPr>
        <w:t>
      7) суды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bookmarkEnd w:id="15"/>
    <w:bookmarkStart w:name="z20" w:id="16"/>
    <w:p>
      <w:pPr>
        <w:spacing w:after="0"/>
        <w:ind w:left="0"/>
        <w:jc w:val="both"/>
      </w:pPr>
      <w:r>
        <w:rPr>
          <w:rFonts w:ascii="Times New Roman"/>
          <w:b w:val="false"/>
          <w:i w:val="false"/>
          <w:color w:val="000000"/>
          <w:sz w:val="28"/>
        </w:rPr>
        <w:t>
      8) ауыл шаруашылығы жануарларының мал басын шалғайдағы жайылымдарда орналастыру схемасын;</w:t>
      </w:r>
    </w:p>
    <w:bookmarkEnd w:id="16"/>
    <w:bookmarkStart w:name="z21" w:id="17"/>
    <w:p>
      <w:pPr>
        <w:spacing w:after="0"/>
        <w:ind w:left="0"/>
        <w:jc w:val="both"/>
      </w:pPr>
      <w:r>
        <w:rPr>
          <w:rFonts w:ascii="Times New Roman"/>
          <w:b w:val="false"/>
          <w:i w:val="false"/>
          <w:color w:val="000000"/>
          <w:sz w:val="28"/>
        </w:rPr>
        <w:t>
      9) жайылымдарды ауылдық округке кіретін ауылдық елді мекендер арасында жобалық бөлуді (қайта бөлуді);</w:t>
      </w:r>
    </w:p>
    <w:bookmarkEnd w:id="17"/>
    <w:bookmarkStart w:name="z22" w:id="18"/>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өзге де талаптарды қамтуға тиіс.</w:t>
      </w:r>
    </w:p>
    <w:bookmarkEnd w:id="18"/>
    <w:bookmarkStart w:name="z23" w:id="19"/>
    <w:p>
      <w:pPr>
        <w:spacing w:after="0"/>
        <w:ind w:left="0"/>
        <w:jc w:val="both"/>
      </w:pPr>
      <w:r>
        <w:rPr>
          <w:rFonts w:ascii="Times New Roman"/>
          <w:b w:val="false"/>
          <w:i w:val="false"/>
          <w:color w:val="000000"/>
          <w:sz w:val="28"/>
        </w:rPr>
        <w:t>
      5. Қарақия ауданы Маңғыстау облысының оңтүстік бөлігінде орналасқан. ауданның жер бедері негізінен жазық, солтүстік-шығыс бөлігі Үстірт аумағында орналасқан. Мұнда теңіз деңгейінен төмен жатқан Қазақстандағы барлық ойпаттары орналасқан. Жерді пайдалану аймағы құрғақ аймақта орналасқан. Аумақтың басым бөлігінде жусан, жантақ, сораң шөп сияқты шөптер және басқа да шөптердің түрлері өседі. Мал жаюға арналған табиғи өсімдіктер ауданы бүкіл аудан аумағы бойынша бөлінген.</w:t>
      </w:r>
    </w:p>
    <w:bookmarkEnd w:id="19"/>
    <w:bookmarkStart w:name="z24" w:id="20"/>
    <w:p>
      <w:pPr>
        <w:spacing w:after="0"/>
        <w:ind w:left="0"/>
        <w:jc w:val="both"/>
      </w:pPr>
      <w:r>
        <w:rPr>
          <w:rFonts w:ascii="Times New Roman"/>
          <w:b w:val="false"/>
          <w:i w:val="false"/>
          <w:color w:val="000000"/>
          <w:sz w:val="28"/>
        </w:rPr>
        <w:t>
      Әкімшілік-аумақтық бөлінісі бойынша Қарақия ауданында 4 ауыл (Құрық, Жетібай, Мұнайшы, Сенек) және 3 ауылдық округтен (Болашақ, Бостан, Құланды) тұрады.</w:t>
      </w:r>
    </w:p>
    <w:bookmarkEnd w:id="20"/>
    <w:bookmarkStart w:name="z25" w:id="21"/>
    <w:p>
      <w:pPr>
        <w:spacing w:after="0"/>
        <w:ind w:left="0"/>
        <w:jc w:val="both"/>
      </w:pPr>
      <w:r>
        <w:rPr>
          <w:rFonts w:ascii="Times New Roman"/>
          <w:b w:val="false"/>
          <w:i w:val="false"/>
          <w:color w:val="000000"/>
          <w:sz w:val="28"/>
        </w:rPr>
        <w:t>
      6. Қарақия ауданының климаты континенттік. Каспий теңізі тек қана ауданның жағалық өңірі климатына ғана әсері бар. Қыс айларында ауданның орташа температурасы Цельсий бойынша -5ᴼ-10ᴼС градус, ал жаз айларында +25ᴼ +35ᴼС градус. Қыста қар ұзақ жатпайды. Жауын-шашынның орташа мөлшері – 10-12 мм, ал жылдық – 100-150 мм. Жыл бойы ауа райы желді болып тұрады.</w:t>
      </w:r>
    </w:p>
    <w:bookmarkEnd w:id="21"/>
    <w:bookmarkStart w:name="z26" w:id="22"/>
    <w:p>
      <w:pPr>
        <w:spacing w:after="0"/>
        <w:ind w:left="0"/>
        <w:jc w:val="both"/>
      </w:pPr>
      <w:r>
        <w:rPr>
          <w:rFonts w:ascii="Times New Roman"/>
          <w:b w:val="false"/>
          <w:i w:val="false"/>
          <w:color w:val="000000"/>
          <w:sz w:val="28"/>
        </w:rPr>
        <w:t>
      7. Жер беті сулары Каспий теңізінің шығыс айдынынан және жазда қарасуларға бөлініп қалатын сортаң сулы өзеннен (Қарақия ойысындағы Ащыағар өзені) және тұзды Қарашек көлінен тұрады. Ауданда ауыл шаруашылығын сумен қамтамасыз етуге жер асты сулары пайдаланылады.</w:t>
      </w:r>
    </w:p>
    <w:bookmarkEnd w:id="22"/>
    <w:bookmarkStart w:name="z27" w:id="23"/>
    <w:p>
      <w:pPr>
        <w:spacing w:after="0"/>
        <w:ind w:left="0"/>
        <w:jc w:val="both"/>
      </w:pPr>
      <w:r>
        <w:rPr>
          <w:rFonts w:ascii="Times New Roman"/>
          <w:b w:val="false"/>
          <w:i w:val="false"/>
          <w:color w:val="000000"/>
          <w:sz w:val="28"/>
        </w:rPr>
        <w:t xml:space="preserve">
      8. Ауданда ауыл шаруашылықтың негізгі саласы мал шаруашылығы, өсімдік шаруашылығы, бау-бақша дақылдарын өсіру болып табылады. </w:t>
      </w:r>
    </w:p>
    <w:bookmarkEnd w:id="23"/>
    <w:bookmarkStart w:name="z28" w:id="24"/>
    <w:p>
      <w:pPr>
        <w:spacing w:after="0"/>
        <w:ind w:left="0"/>
        <w:jc w:val="both"/>
      </w:pPr>
      <w:r>
        <w:rPr>
          <w:rFonts w:ascii="Times New Roman"/>
          <w:b w:val="false"/>
          <w:i w:val="false"/>
          <w:color w:val="000000"/>
          <w:sz w:val="28"/>
        </w:rPr>
        <w:t>
      9. Ауданы аумағындағы ауыл шаруашылығы жануарлары мал басының саны: 16 503 бас түйе, 2325 бас ірі қара мал, 42890 бас ұсақ мал, 22562 бас жылқы бар.</w:t>
      </w:r>
    </w:p>
    <w:bookmarkEnd w:id="24"/>
    <w:bookmarkStart w:name="z29" w:id="25"/>
    <w:p>
      <w:pPr>
        <w:spacing w:after="0"/>
        <w:ind w:left="0"/>
        <w:jc w:val="both"/>
      </w:pPr>
      <w:r>
        <w:rPr>
          <w:rFonts w:ascii="Times New Roman"/>
          <w:b w:val="false"/>
          <w:i w:val="false"/>
          <w:color w:val="000000"/>
          <w:sz w:val="28"/>
        </w:rPr>
        <w:t>
      10. Аудан аумағында 1 мал қорымы және 7 ветеринариялық пункттер қызмет істейді.</w:t>
      </w:r>
    </w:p>
    <w:bookmarkEnd w:id="25"/>
    <w:bookmarkStart w:name="z30" w:id="26"/>
    <w:p>
      <w:pPr>
        <w:spacing w:after="0"/>
        <w:ind w:left="0"/>
        <w:jc w:val="both"/>
      </w:pPr>
      <w:r>
        <w:rPr>
          <w:rFonts w:ascii="Times New Roman"/>
          <w:b w:val="false"/>
          <w:i w:val="false"/>
          <w:color w:val="000000"/>
          <w:sz w:val="28"/>
        </w:rPr>
        <w:t>
      11. Қарақия ауданы аумағының жалпы көлемі – 6,4 млн га, оның ішінде жайылымдық жерлер – 525 857, 7916 га.</w:t>
      </w:r>
    </w:p>
    <w:bookmarkEnd w:id="26"/>
    <w:bookmarkStart w:name="z31" w:id="27"/>
    <w:p>
      <w:pPr>
        <w:spacing w:after="0"/>
        <w:ind w:left="0"/>
        <w:jc w:val="both"/>
      </w:pPr>
      <w:r>
        <w:rPr>
          <w:rFonts w:ascii="Times New Roman"/>
          <w:b w:val="false"/>
          <w:i w:val="false"/>
          <w:color w:val="000000"/>
          <w:sz w:val="28"/>
        </w:rPr>
        <w:t>
      12. Жер санаттары бойынша бөлінеді:</w:t>
      </w:r>
    </w:p>
    <w:bookmarkEnd w:id="27"/>
    <w:bookmarkStart w:name="z32" w:id="28"/>
    <w:p>
      <w:pPr>
        <w:spacing w:after="0"/>
        <w:ind w:left="0"/>
        <w:jc w:val="both"/>
      </w:pPr>
      <w:r>
        <w:rPr>
          <w:rFonts w:ascii="Times New Roman"/>
          <w:b w:val="false"/>
          <w:i w:val="false"/>
          <w:color w:val="000000"/>
          <w:sz w:val="28"/>
        </w:rPr>
        <w:t>
      1) ауыл шаруашылығы мақсатындағы жерлер – 525860,2916 га;</w:t>
      </w:r>
    </w:p>
    <w:bookmarkEnd w:id="28"/>
    <w:bookmarkStart w:name="z33" w:id="29"/>
    <w:p>
      <w:pPr>
        <w:spacing w:after="0"/>
        <w:ind w:left="0"/>
        <w:jc w:val="both"/>
      </w:pPr>
      <w:r>
        <w:rPr>
          <w:rFonts w:ascii="Times New Roman"/>
          <w:b w:val="false"/>
          <w:i w:val="false"/>
          <w:color w:val="000000"/>
          <w:sz w:val="28"/>
        </w:rPr>
        <w:t>
      2) елді мекендердің жерлері – 342147, 2300 га;</w:t>
      </w:r>
    </w:p>
    <w:bookmarkEnd w:id="29"/>
    <w:bookmarkStart w:name="z34" w:id="30"/>
    <w:p>
      <w:pPr>
        <w:spacing w:after="0"/>
        <w:ind w:left="0"/>
        <w:jc w:val="both"/>
      </w:pPr>
      <w:r>
        <w:rPr>
          <w:rFonts w:ascii="Times New Roman"/>
          <w:b w:val="false"/>
          <w:i w:val="false"/>
          <w:color w:val="000000"/>
          <w:sz w:val="28"/>
        </w:rPr>
        <w:t>
      3) өнеркәсіп, көлік, байланыс, ғарыш қызметі, қорғаныс, ұлттық қауіпсіздік мұқтажына арналған және ауыл шаруашылығына арналмаған өзге де жерлер – 41139,6728 га;</w:t>
      </w:r>
    </w:p>
    <w:bookmarkEnd w:id="30"/>
    <w:bookmarkStart w:name="z35" w:id="31"/>
    <w:p>
      <w:pPr>
        <w:spacing w:after="0"/>
        <w:ind w:left="0"/>
        <w:jc w:val="both"/>
      </w:pPr>
      <w:r>
        <w:rPr>
          <w:rFonts w:ascii="Times New Roman"/>
          <w:b w:val="false"/>
          <w:i w:val="false"/>
          <w:color w:val="000000"/>
          <w:sz w:val="28"/>
        </w:rPr>
        <w:t>
      4) ерекше қорғалатын табиғи аумақтардың жерлері, сауықтыру, рекреациялық және тарихи-мәдени мақсаттағы жерлер – 185838,0000 га;</w:t>
      </w:r>
    </w:p>
    <w:bookmarkEnd w:id="31"/>
    <w:bookmarkStart w:name="z36" w:id="32"/>
    <w:p>
      <w:pPr>
        <w:spacing w:after="0"/>
        <w:ind w:left="0"/>
        <w:jc w:val="both"/>
      </w:pPr>
      <w:r>
        <w:rPr>
          <w:rFonts w:ascii="Times New Roman"/>
          <w:b w:val="false"/>
          <w:i w:val="false"/>
          <w:color w:val="000000"/>
          <w:sz w:val="28"/>
        </w:rPr>
        <w:t>
      5) орман қорының жерлері – 0 га;</w:t>
      </w:r>
    </w:p>
    <w:bookmarkEnd w:id="32"/>
    <w:bookmarkStart w:name="z37" w:id="33"/>
    <w:p>
      <w:pPr>
        <w:spacing w:after="0"/>
        <w:ind w:left="0"/>
        <w:jc w:val="both"/>
      </w:pPr>
      <w:r>
        <w:rPr>
          <w:rFonts w:ascii="Times New Roman"/>
          <w:b w:val="false"/>
          <w:i w:val="false"/>
          <w:color w:val="000000"/>
          <w:sz w:val="28"/>
        </w:rPr>
        <w:t>
      6) су қорының жерлері – 0 га;</w:t>
      </w:r>
    </w:p>
    <w:bookmarkEnd w:id="33"/>
    <w:bookmarkStart w:name="z38" w:id="34"/>
    <w:p>
      <w:pPr>
        <w:spacing w:after="0"/>
        <w:ind w:left="0"/>
        <w:jc w:val="both"/>
      </w:pPr>
      <w:r>
        <w:rPr>
          <w:rFonts w:ascii="Times New Roman"/>
          <w:b w:val="false"/>
          <w:i w:val="false"/>
          <w:color w:val="000000"/>
          <w:sz w:val="28"/>
        </w:rPr>
        <w:t>
      7) босалқы жерлер – 3 970 099,0637 га.</w:t>
      </w:r>
    </w:p>
    <w:bookmarkEnd w:id="34"/>
    <w:bookmarkStart w:name="z39" w:id="35"/>
    <w:p>
      <w:pPr>
        <w:spacing w:after="0"/>
        <w:ind w:left="0"/>
        <w:jc w:val="both"/>
      </w:pPr>
      <w:r>
        <w:rPr>
          <w:rFonts w:ascii="Times New Roman"/>
          <w:b w:val="false"/>
          <w:i w:val="false"/>
          <w:color w:val="000000"/>
          <w:sz w:val="28"/>
        </w:rPr>
        <w:t>
      13. Жайылым өнімділігін анықтау үшін геоботаникалық зерттеулердің деректері қолданылды. Жайылымдардың құрғақ массада орташа өнімділігі 1,5 – 2,0 центнер/га құрайды. Шабылған шөп пен жасанды шабылған шөптің қосалқы азығы қыстау кезеңінде қолданылады.</w:t>
      </w:r>
    </w:p>
    <w:bookmarkEnd w:id="35"/>
    <w:bookmarkStart w:name="z40" w:id="36"/>
    <w:p>
      <w:pPr>
        <w:spacing w:after="0"/>
        <w:ind w:left="0"/>
        <w:jc w:val="both"/>
      </w:pPr>
      <w:r>
        <w:rPr>
          <w:rFonts w:ascii="Times New Roman"/>
          <w:b w:val="false"/>
          <w:i w:val="false"/>
          <w:color w:val="000000"/>
          <w:sz w:val="28"/>
        </w:rPr>
        <w:t>
      14. Жайылым сыйымдылығын анықтау, жайылым кезеңінде оның өнімділігі туралы деректер негізінде құрылған. Шамамен алғанда, малдар үшін азықтардың келесі нормалары алынды (орта есеппен бір мал үшін): ірі қара мал – 4 кг, ұсақ мал – 2 кг, жылқы және түйе – 6 кг. Жайылым кезеңінің ұзақтылығы 180-200 күнді құрайды. Бұл тұрғыда, жайылым өнімін, жануарлар үшін азықты бір күнде қажет ету көлемін, жайылым кезеңінің ұзақтылығын біле отырып, жайылымның сыйымдылығын анықтауға болады.</w:t>
      </w:r>
    </w:p>
    <w:bookmarkEnd w:id="36"/>
    <w:bookmarkStart w:name="z41" w:id="37"/>
    <w:p>
      <w:pPr>
        <w:spacing w:after="0"/>
        <w:ind w:left="0"/>
        <w:jc w:val="both"/>
      </w:pPr>
      <w:r>
        <w:rPr>
          <w:rFonts w:ascii="Times New Roman"/>
          <w:b w:val="false"/>
          <w:i w:val="false"/>
          <w:color w:val="000000"/>
          <w:sz w:val="28"/>
        </w:rPr>
        <w:t xml:space="preserve">
      15. Ауыл шаруашылығы жануарларын екпе және аридті жайылымдарда жаю ерекшеліктері: </w:t>
      </w:r>
    </w:p>
    <w:bookmarkEnd w:id="37"/>
    <w:bookmarkStart w:name="z42" w:id="38"/>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сондай-ақ жайылым айналымының ұзақтығын белгілейтін жайылымдарды пайдалану жөніндегі күнтізбелік кесте;</w:t>
      </w:r>
    </w:p>
    <w:bookmarkEnd w:id="38"/>
    <w:bookmarkStart w:name="z43" w:id="39"/>
    <w:p>
      <w:pPr>
        <w:spacing w:after="0"/>
        <w:ind w:left="0"/>
        <w:jc w:val="both"/>
      </w:pPr>
      <w:r>
        <w:rPr>
          <w:rFonts w:ascii="Times New Roman"/>
          <w:b w:val="false"/>
          <w:i w:val="false"/>
          <w:color w:val="000000"/>
          <w:sz w:val="28"/>
        </w:rPr>
        <w:t>
      топырақ климаттық аймаққа, ауылшаруашылық жануарларларының түрлеріне, сондай-ақ жайылым айналымына байланысты;</w:t>
      </w:r>
    </w:p>
    <w:bookmarkEnd w:id="39"/>
    <w:bookmarkStart w:name="z44" w:id="40"/>
    <w:p>
      <w:pPr>
        <w:spacing w:after="0"/>
        <w:ind w:left="0"/>
        <w:jc w:val="both"/>
      </w:pPr>
      <w:r>
        <w:rPr>
          <w:rFonts w:ascii="Times New Roman"/>
          <w:b w:val="false"/>
          <w:i w:val="false"/>
          <w:color w:val="000000"/>
          <w:sz w:val="28"/>
        </w:rPr>
        <w:t>
      далалы – 160-180 күн;</w:t>
      </w:r>
    </w:p>
    <w:bookmarkEnd w:id="40"/>
    <w:bookmarkStart w:name="z45" w:id="41"/>
    <w:p>
      <w:pPr>
        <w:spacing w:after="0"/>
        <w:ind w:left="0"/>
        <w:jc w:val="both"/>
      </w:pPr>
      <w:r>
        <w:rPr>
          <w:rFonts w:ascii="Times New Roman"/>
          <w:b w:val="false"/>
          <w:i w:val="false"/>
          <w:color w:val="000000"/>
          <w:sz w:val="28"/>
        </w:rPr>
        <w:t>
      шөлейтті – 160-180 күн.</w:t>
      </w:r>
    </w:p>
    <w:bookmarkEnd w:id="41"/>
    <w:bookmarkStart w:name="z46" w:id="42"/>
    <w:p>
      <w:pPr>
        <w:spacing w:after="0"/>
        <w:ind w:left="0"/>
        <w:jc w:val="both"/>
      </w:pPr>
      <w:r>
        <w:rPr>
          <w:rFonts w:ascii="Times New Roman"/>
          <w:b w:val="false"/>
          <w:i w:val="false"/>
          <w:color w:val="000000"/>
          <w:sz w:val="28"/>
        </w:rPr>
        <w:t>
      Мал жаю ұзақтығы: сүтті ірі қара мал үшін минималды, етті ірі қара мал, қой, жылқы, түйелер үшін – максималды және қар жамылғысының тереңдігі мен тығыздығына және басқа да факторларға байланысты.</w:t>
      </w:r>
    </w:p>
    <w:bookmarkEnd w:id="42"/>
    <w:bookmarkStart w:name="z47" w:id="43"/>
    <w:p>
      <w:pPr>
        <w:spacing w:after="0"/>
        <w:ind w:left="0"/>
        <w:jc w:val="both"/>
      </w:pPr>
      <w:r>
        <w:rPr>
          <w:rFonts w:ascii="Times New Roman"/>
          <w:b w:val="false"/>
          <w:i w:val="false"/>
          <w:color w:val="000000"/>
          <w:sz w:val="28"/>
        </w:rPr>
        <w:t>
      16. Малды айдап өту үшін сервитуттар туралы мәліметтер.</w:t>
      </w:r>
    </w:p>
    <w:bookmarkEnd w:id="43"/>
    <w:bookmarkStart w:name="z48" w:id="44"/>
    <w:p>
      <w:pPr>
        <w:spacing w:after="0"/>
        <w:ind w:left="0"/>
        <w:jc w:val="both"/>
      </w:pPr>
      <w:r>
        <w:rPr>
          <w:rFonts w:ascii="Times New Roman"/>
          <w:b w:val="false"/>
          <w:i w:val="false"/>
          <w:color w:val="000000"/>
          <w:sz w:val="28"/>
        </w:rPr>
        <w:t>
      Қарақия ауданы бойынша малды айдап өту жолы - 130 км.</w:t>
      </w:r>
    </w:p>
    <w:bookmarkEnd w:id="44"/>
    <w:bookmarkStart w:name="z49" w:id="45"/>
    <w:p>
      <w:pPr>
        <w:spacing w:after="0"/>
        <w:ind w:left="0"/>
        <w:jc w:val="both"/>
      </w:pPr>
      <w:r>
        <w:rPr>
          <w:rFonts w:ascii="Times New Roman"/>
          <w:b w:val="false"/>
          <w:i w:val="false"/>
          <w:color w:val="000000"/>
          <w:sz w:val="28"/>
        </w:rPr>
        <w:t>
      Аудан бойынша барлығы 294875,11 га жайылымдық жер тіркелген. Оның ішінде Құрық, Болашақ ауылдары бойынша жайылымдық алқаптар жеткілікті болуына байланысты қосымша жайылымдық алқаптарды қажет етпейді. Ал Жетібай, Сенек, Бостан, Құланды, Мұнайшы ауылдары бойынша қосымша 546588,4 га жайылымдық алқап қажет етеді. Соның ішінде, ауданның Сенек, Бостан, Құланды ауылдарымен шектесетін жер қорының болуына байланысты жайылымдық жерлерді кеңейтуге толық мүмкіндік бар.</w:t>
      </w:r>
    </w:p>
    <w:bookmarkEnd w:id="45"/>
    <w:bookmarkStart w:name="z50" w:id="46"/>
    <w:p>
      <w:pPr>
        <w:spacing w:after="0"/>
        <w:ind w:left="0"/>
        <w:jc w:val="both"/>
      </w:pPr>
      <w:r>
        <w:rPr>
          <w:rFonts w:ascii="Times New Roman"/>
          <w:b w:val="false"/>
          <w:i w:val="false"/>
          <w:color w:val="000000"/>
          <w:sz w:val="28"/>
        </w:rPr>
        <w:t>
      Жетібай ауылымен шектесетін жер қорының болмауына байланысты жайылымдық алқаптарды ұлғайтуға ешқандай мүмкіндік жоқ.</w:t>
      </w:r>
    </w:p>
    <w:bookmarkEnd w:id="46"/>
    <w:bookmarkStart w:name="z51" w:id="47"/>
    <w:p>
      <w:pPr>
        <w:spacing w:after="0"/>
        <w:ind w:left="0"/>
        <w:jc w:val="both"/>
      </w:pPr>
      <w:r>
        <w:rPr>
          <w:rFonts w:ascii="Times New Roman"/>
          <w:b w:val="false"/>
          <w:i w:val="false"/>
          <w:color w:val="000000"/>
          <w:sz w:val="28"/>
        </w:rPr>
        <w:t>
      Ескерту: аббревиатуралардың ажыратылып жазылуы:</w:t>
      </w:r>
    </w:p>
    <w:bookmarkEnd w:id="47"/>
    <w:bookmarkStart w:name="z52" w:id="48"/>
    <w:p>
      <w:pPr>
        <w:spacing w:after="0"/>
        <w:ind w:left="0"/>
        <w:jc w:val="both"/>
      </w:pPr>
      <w:r>
        <w:rPr>
          <w:rFonts w:ascii="Times New Roman"/>
          <w:b w:val="false"/>
          <w:i w:val="false"/>
          <w:color w:val="000000"/>
          <w:sz w:val="28"/>
        </w:rPr>
        <w:t>
      га – гектар</w:t>
      </w:r>
    </w:p>
    <w:bookmarkEnd w:id="48"/>
    <w:bookmarkStart w:name="z53" w:id="49"/>
    <w:p>
      <w:pPr>
        <w:spacing w:after="0"/>
        <w:ind w:left="0"/>
        <w:jc w:val="both"/>
      </w:pPr>
      <w:r>
        <w:rPr>
          <w:rFonts w:ascii="Times New Roman"/>
          <w:b w:val="false"/>
          <w:i w:val="false"/>
          <w:color w:val="000000"/>
          <w:sz w:val="28"/>
        </w:rPr>
        <w:t>
      кг – килограмм;</w:t>
      </w:r>
    </w:p>
    <w:bookmarkEnd w:id="49"/>
    <w:bookmarkStart w:name="z54" w:id="50"/>
    <w:p>
      <w:pPr>
        <w:spacing w:after="0"/>
        <w:ind w:left="0"/>
        <w:jc w:val="both"/>
      </w:pPr>
      <w:r>
        <w:rPr>
          <w:rFonts w:ascii="Times New Roman"/>
          <w:b w:val="false"/>
          <w:i w:val="false"/>
          <w:color w:val="000000"/>
          <w:sz w:val="28"/>
        </w:rPr>
        <w:t>
      км – километр;</w:t>
      </w:r>
    </w:p>
    <w:bookmarkEnd w:id="50"/>
    <w:bookmarkStart w:name="z55" w:id="51"/>
    <w:p>
      <w:pPr>
        <w:spacing w:after="0"/>
        <w:ind w:left="0"/>
        <w:jc w:val="both"/>
      </w:pPr>
      <w:r>
        <w:rPr>
          <w:rFonts w:ascii="Times New Roman"/>
          <w:b w:val="false"/>
          <w:i w:val="false"/>
          <w:color w:val="000000"/>
          <w:sz w:val="28"/>
        </w:rPr>
        <w:t>
      мм – миллиметр;</w:t>
      </w:r>
    </w:p>
    <w:bookmarkEnd w:id="51"/>
    <w:bookmarkStart w:name="z56" w:id="52"/>
    <w:p>
      <w:pPr>
        <w:spacing w:after="0"/>
        <w:ind w:left="0"/>
        <w:jc w:val="both"/>
      </w:pPr>
      <w:r>
        <w:rPr>
          <w:rFonts w:ascii="Times New Roman"/>
          <w:b w:val="false"/>
          <w:i w:val="false"/>
          <w:color w:val="000000"/>
          <w:sz w:val="28"/>
        </w:rPr>
        <w:t>
      С – Цельсий көрсеткіші.</w:t>
      </w:r>
    </w:p>
    <w:bookmarkEnd w:id="52"/>
    <w:bookmarkStart w:name="z57" w:id="53"/>
    <w:p>
      <w:pPr>
        <w:spacing w:after="0"/>
        <w:ind w:left="0"/>
        <w:jc w:val="both"/>
      </w:pPr>
      <w:r>
        <w:rPr>
          <w:rFonts w:ascii="Times New Roman"/>
          <w:b w:val="false"/>
          <w:i w:val="false"/>
          <w:color w:val="000000"/>
          <w:sz w:val="28"/>
        </w:rPr>
        <w:t>
      17. Жайылымдарды беру және пайдалану шарттары:</w:t>
      </w:r>
    </w:p>
    <w:bookmarkEnd w:id="53"/>
    <w:bookmarkStart w:name="z58" w:id="54"/>
    <w:p>
      <w:pPr>
        <w:spacing w:after="0"/>
        <w:ind w:left="0"/>
        <w:jc w:val="both"/>
      </w:pPr>
      <w:r>
        <w:rPr>
          <w:rFonts w:ascii="Times New Roman"/>
          <w:b w:val="false"/>
          <w:i w:val="false"/>
          <w:color w:val="000000"/>
          <w:sz w:val="28"/>
        </w:rPr>
        <w:t>
      1. Жеке ауладағы ауыл шаруашылығы жануарларын жаю, шаруа немесе фермер қожалығын, ауыл шаруашылығы өндірісін жүргізу үшін жайылымдарды беру және пайдалану шарттары Жайылымдар туралы Заңмен және Қазақстан Республикасының өзге де нормативтік құқықтық актілерімен реттеледі.</w:t>
      </w:r>
    </w:p>
    <w:bookmarkEnd w:id="54"/>
    <w:bookmarkStart w:name="z59" w:id="55"/>
    <w:p>
      <w:pPr>
        <w:spacing w:after="0"/>
        <w:ind w:left="0"/>
        <w:jc w:val="both"/>
      </w:pPr>
      <w:r>
        <w:rPr>
          <w:rFonts w:ascii="Times New Roman"/>
          <w:b w:val="false"/>
          <w:i w:val="false"/>
          <w:color w:val="000000"/>
          <w:sz w:val="28"/>
        </w:rPr>
        <w:t>
      1-1. "Жайылымдар туралы" Заңның 13-бабы 2-тармағының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55"/>
    <w:bookmarkStart w:name="z60" w:id="56"/>
    <w:p>
      <w:pPr>
        <w:spacing w:after="0"/>
        <w:ind w:left="0"/>
        <w:jc w:val="both"/>
      </w:pPr>
      <w:r>
        <w:rPr>
          <w:rFonts w:ascii="Times New Roman"/>
          <w:b w:val="false"/>
          <w:i w:val="false"/>
          <w:color w:val="000000"/>
          <w:sz w:val="28"/>
        </w:rPr>
        <w:t>
      1-2.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56"/>
    <w:bookmarkStart w:name="z61" w:id="57"/>
    <w:p>
      <w:pPr>
        <w:spacing w:after="0"/>
        <w:ind w:left="0"/>
        <w:jc w:val="both"/>
      </w:pPr>
      <w:r>
        <w:rPr>
          <w:rFonts w:ascii="Times New Roman"/>
          <w:b w:val="false"/>
          <w:i w:val="false"/>
          <w:color w:val="000000"/>
          <w:sz w:val="28"/>
        </w:rPr>
        <w:t>
      1-3. Жеке ауладағы ауыл шаруашылығы жануарларын жаю бойынша халық мұқтажын қанағаттандыру мақсатында Қазақстан Республикасының Жер кодексіне сәйкес жайылымдарды резервке қою жүзеге асырылады. Жайылымдарды басқару және оларды пайдалану жөніндегі жоспар жайылымдарды резервке қою үшін негіз болып табылады.</w:t>
      </w:r>
    </w:p>
    <w:bookmarkEnd w:id="57"/>
    <w:bookmarkStart w:name="z62" w:id="58"/>
    <w:p>
      <w:pPr>
        <w:spacing w:after="0"/>
        <w:ind w:left="0"/>
        <w:jc w:val="both"/>
      </w:pPr>
      <w:r>
        <w:rPr>
          <w:rFonts w:ascii="Times New Roman"/>
          <w:b w:val="false"/>
          <w:i w:val="false"/>
          <w:color w:val="000000"/>
          <w:sz w:val="28"/>
        </w:rPr>
        <w:t>
      2. Жайылымдарды басқару және оларды пайдалану жөніндегі жоспарға сәйкес жайылымдарды беру кезінде мынадай шарттар ескерілуге тиіс:</w:t>
      </w:r>
    </w:p>
    <w:bookmarkEnd w:id="58"/>
    <w:bookmarkStart w:name="z63" w:id="59"/>
    <w:p>
      <w:pPr>
        <w:spacing w:after="0"/>
        <w:ind w:left="0"/>
        <w:jc w:val="both"/>
      </w:pPr>
      <w:r>
        <w:rPr>
          <w:rFonts w:ascii="Times New Roman"/>
          <w:b w:val="false"/>
          <w:i w:val="false"/>
          <w:color w:val="000000"/>
          <w:sz w:val="28"/>
        </w:rPr>
        <w:t>
      1) ауыл шаруашылығы жануарлары мал басының болуы;</w:t>
      </w:r>
    </w:p>
    <w:bookmarkEnd w:id="59"/>
    <w:bookmarkStart w:name="z64" w:id="60"/>
    <w:p>
      <w:pPr>
        <w:spacing w:after="0"/>
        <w:ind w:left="0"/>
        <w:jc w:val="both"/>
      </w:pPr>
      <w:r>
        <w:rPr>
          <w:rFonts w:ascii="Times New Roman"/>
          <w:b w:val="false"/>
          <w:i w:val="false"/>
          <w:color w:val="000000"/>
          <w:sz w:val="28"/>
        </w:rPr>
        <w:t>
      2) жайылымдық инфрақұрылым объектілерінің болуы және олардың жай-күйі;</w:t>
      </w:r>
    </w:p>
    <w:bookmarkEnd w:id="60"/>
    <w:bookmarkStart w:name="z65" w:id="61"/>
    <w:p>
      <w:pPr>
        <w:spacing w:after="0"/>
        <w:ind w:left="0"/>
        <w:jc w:val="both"/>
      </w:pPr>
      <w:r>
        <w:rPr>
          <w:rFonts w:ascii="Times New Roman"/>
          <w:b w:val="false"/>
          <w:i w:val="false"/>
          <w:color w:val="000000"/>
          <w:sz w:val="28"/>
        </w:rPr>
        <w:t>
      3) жер учаскесінің өнімділігі.</w:t>
      </w:r>
    </w:p>
    <w:bookmarkEnd w:id="61"/>
    <w:bookmarkStart w:name="z66" w:id="62"/>
    <w:p>
      <w:pPr>
        <w:spacing w:after="0"/>
        <w:ind w:left="0"/>
        <w:jc w:val="both"/>
      </w:pPr>
      <w:r>
        <w:rPr>
          <w:rFonts w:ascii="Times New Roman"/>
          <w:b w:val="false"/>
          <w:i w:val="false"/>
          <w:color w:val="000000"/>
          <w:sz w:val="28"/>
        </w:rPr>
        <w:t>
      3. Жайылымдарда ауыл шаруашылығы жануарлары бір жыл бойы (пайдаланылмау фактісі алғашқы анықталған кезден бастап) жайылмаса не олардың саны уәкілетті орган белгілеген жайылымдардың жалпы алаңына түсетін жүктеменің шекті рұқсат етілген нормасының елу пайызынан аз болса және (немесе) жемшөп дайындау мақсатында шөп шабылмаса, мұндай жайылымдар Қазақстан Республикасының жер заңнамасында көзделген тәртіппен мәжбүрлеп алып қойылуға жатады.</w:t>
      </w:r>
    </w:p>
    <w:bookmarkEnd w:id="62"/>
    <w:bookmarkStart w:name="z67" w:id="63"/>
    <w:p>
      <w:pPr>
        <w:spacing w:after="0"/>
        <w:ind w:left="0"/>
        <w:jc w:val="both"/>
      </w:pPr>
      <w:r>
        <w:rPr>
          <w:rFonts w:ascii="Times New Roman"/>
          <w:b w:val="false"/>
          <w:i w:val="false"/>
          <w:color w:val="000000"/>
          <w:sz w:val="28"/>
        </w:rPr>
        <w:t>
      4. Жайылымдардың жалпы алаңына түсетін жүктеменің шекті рұқсат етілетін нормасын айқындау кезінде басқа ауыл шаруашылығы алқаптарының ішіндегі ұсақ контурлы (қосылған) жайылымдар ескерілмейді.</w:t>
      </w:r>
    </w:p>
    <w:bookmarkEnd w:id="63"/>
    <w:bookmarkStart w:name="z68" w:id="64"/>
    <w:p>
      <w:pPr>
        <w:spacing w:after="0"/>
        <w:ind w:left="0"/>
        <w:jc w:val="both"/>
      </w:pPr>
      <w:r>
        <w:rPr>
          <w:rFonts w:ascii="Times New Roman"/>
          <w:b w:val="false"/>
          <w:i w:val="false"/>
          <w:color w:val="000000"/>
          <w:sz w:val="28"/>
        </w:rPr>
        <w:t>
      18. Жайылымдарды беру және пайдалану тәртібі:</w:t>
      </w:r>
    </w:p>
    <w:bookmarkEnd w:id="64"/>
    <w:bookmarkStart w:name="z69" w:id="65"/>
    <w:p>
      <w:pPr>
        <w:spacing w:after="0"/>
        <w:ind w:left="0"/>
        <w:jc w:val="both"/>
      </w:pPr>
      <w:r>
        <w:rPr>
          <w:rFonts w:ascii="Times New Roman"/>
          <w:b w:val="false"/>
          <w:i w:val="false"/>
          <w:color w:val="000000"/>
          <w:sz w:val="28"/>
        </w:rPr>
        <w:t>
      1.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65"/>
    <w:bookmarkStart w:name="z70" w:id="66"/>
    <w:p>
      <w:pPr>
        <w:spacing w:after="0"/>
        <w:ind w:left="0"/>
        <w:jc w:val="both"/>
      </w:pPr>
      <w:r>
        <w:rPr>
          <w:rFonts w:ascii="Times New Roman"/>
          <w:b w:val="false"/>
          <w:i w:val="false"/>
          <w:color w:val="000000"/>
          <w:sz w:val="28"/>
        </w:rPr>
        <w:t>
      2. Жайылымдардың жалпы алаңына түсетін жүктеменің шекті рұқсат етілетін нормалары сақталған кезде ғана, "Жайылымдар туралы" Заңның 15 - бабының 1 - тармағында көрсетілген жайылымдарда басқа ауыл шаруашылығы жануарларын жаюға рұқсат етіледі.</w:t>
      </w:r>
    </w:p>
    <w:bookmarkEnd w:id="66"/>
    <w:bookmarkStart w:name="z71" w:id="67"/>
    <w:p>
      <w:pPr>
        <w:spacing w:after="0"/>
        <w:ind w:left="0"/>
        <w:jc w:val="both"/>
      </w:pPr>
      <w:r>
        <w:rPr>
          <w:rFonts w:ascii="Times New Roman"/>
          <w:b w:val="false"/>
          <w:i w:val="false"/>
          <w:color w:val="000000"/>
          <w:sz w:val="28"/>
        </w:rPr>
        <w:t>
      Жайылымдардың жалпы алаңына түсетін жүктеменің шекті рұқсат етілген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Қазақстан Республикасының жер заңнамасына және Қазақстан Республикасының мемлекеттік мүлік туралы заңнамасына сәйкес мемлекет мұқтажы үшін мәжбүрлеп иеліктен шығару жүзеге асырылуы мүмкін.</w:t>
      </w:r>
    </w:p>
    <w:bookmarkEnd w:id="67"/>
    <w:bookmarkStart w:name="z72" w:id="68"/>
    <w:p>
      <w:pPr>
        <w:spacing w:after="0"/>
        <w:ind w:left="0"/>
        <w:jc w:val="both"/>
      </w:pPr>
      <w:r>
        <w:rPr>
          <w:rFonts w:ascii="Times New Roman"/>
          <w:b w:val="false"/>
          <w:i w:val="false"/>
          <w:color w:val="000000"/>
          <w:sz w:val="28"/>
        </w:rPr>
        <w:t>
      3. Елді мекеннің шекаралары (шектері) шегінде жайылымдармен қамтамасыз етілмеген жеке және (немесе) заңды тұлғалардың ауыл шаруашылығы жануарлары мал басының Жайылымдарды басқару және оларды пайдалану жөніндегі жоспарға сәйкес жайылымдардың басқа учаскелеріне, оның ішінде шалғайдағы жайылымдарға орны ауыстырылады.</w:t>
      </w:r>
    </w:p>
    <w:bookmarkEnd w:id="68"/>
    <w:bookmarkStart w:name="z73" w:id="69"/>
    <w:p>
      <w:pPr>
        <w:spacing w:after="0"/>
        <w:ind w:left="0"/>
        <w:jc w:val="both"/>
      </w:pPr>
      <w:r>
        <w:rPr>
          <w:rFonts w:ascii="Times New Roman"/>
          <w:b w:val="false"/>
          <w:i w:val="false"/>
          <w:color w:val="000000"/>
          <w:sz w:val="28"/>
        </w:rPr>
        <w:t>
      4. Жеке ауладағы ауыл шаруашылығы жануарларын жаюға арналған жайылымдарды, оның ішінде шалғайдағы жайылымдарды пайдалану Жайылымдарды басқару және оларды пайдалану жөніндегі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69"/>
    <w:bookmarkStart w:name="z74" w:id="70"/>
    <w:p>
      <w:pPr>
        <w:spacing w:after="0"/>
        <w:ind w:left="0"/>
        <w:jc w:val="both"/>
      </w:pPr>
      <w:r>
        <w:rPr>
          <w:rFonts w:ascii="Times New Roman"/>
          <w:b w:val="false"/>
          <w:i w:val="false"/>
          <w:color w:val="000000"/>
          <w:sz w:val="28"/>
        </w:rPr>
        <w:t>
      5. Бір аудандық маңызы бар қала, кент, ауыл, ауылдық округ аумағындағы жайылымдарды басқа аудандық маңызы бар қаланың, кенттің, ауылдың, ауылдық округтің пайдалануына беруді аудандық маңызы бар қала, кент, ауыл, ауылдық округ әкімдерінің, жергілікті өзін-өзі басқару органдарының ұсынысы бойынша ауданның (қалалардағы аудандардан басқа), облыстық маңызы бар қаланың жергілікті атқарушы органы жүзеге асырады.</w:t>
      </w:r>
    </w:p>
    <w:bookmarkEnd w:id="70"/>
    <w:bookmarkStart w:name="z75" w:id="71"/>
    <w:p>
      <w:pPr>
        <w:spacing w:after="0"/>
        <w:ind w:left="0"/>
        <w:jc w:val="both"/>
      </w:pPr>
      <w:r>
        <w:rPr>
          <w:rFonts w:ascii="Times New Roman"/>
          <w:b w:val="false"/>
          <w:i w:val="false"/>
          <w:color w:val="000000"/>
          <w:sz w:val="28"/>
        </w:rPr>
        <w:t>
      6. Бір ауданның (қалалардағы аудандардан басқа), облыстық маңызы бар қаланың аумағындағы жайылымдарды басқа ауданның (қалалардағы аудандардан басқа), облыстық маңызы бар қаланың пайдалануына беруді ауданның (қалалардағы аудандардан басқа), облыстық маңызы бар қаланың жергілікті атқарушы органының ұсынысы бойынша облыстың жергілікті атқарушы органы жүзеге асырады.</w:t>
      </w:r>
    </w:p>
    <w:bookmarkEnd w:id="71"/>
    <w:bookmarkStart w:name="z76" w:id="72"/>
    <w:p>
      <w:pPr>
        <w:spacing w:after="0"/>
        <w:ind w:left="0"/>
        <w:jc w:val="both"/>
      </w:pPr>
      <w:r>
        <w:rPr>
          <w:rFonts w:ascii="Times New Roman"/>
          <w:b w:val="false"/>
          <w:i w:val="false"/>
          <w:color w:val="000000"/>
          <w:sz w:val="28"/>
        </w:rPr>
        <w:t>
      7. Бір облыстың, республикалық маңызы бар қаланың, астананың аумағындағы жайылымдарды басқа облыстың пайдалануына беруді облыстың жергілікті атқарушы органының ұсынысы бойынша Қазақстан Республикасының Үкіметі жүзеге асырады.";</w:t>
      </w:r>
    </w:p>
    <w:bookmarkEnd w:id="72"/>
    <w:bookmarkStart w:name="z77" w:id="73"/>
    <w:p>
      <w:pPr>
        <w:spacing w:after="0"/>
        <w:ind w:left="0"/>
        <w:jc w:val="both"/>
      </w:pPr>
      <w:r>
        <w:rPr>
          <w:rFonts w:ascii="Times New Roman"/>
          <w:b w:val="false"/>
          <w:i w:val="false"/>
          <w:color w:val="000000"/>
          <w:sz w:val="28"/>
        </w:rPr>
        <w:t>
      19. Шалғайдағы жайылымдарды беру және пайдалану тәртібі:</w:t>
      </w:r>
    </w:p>
    <w:bookmarkEnd w:id="73"/>
    <w:bookmarkStart w:name="z78" w:id="74"/>
    <w:p>
      <w:pPr>
        <w:spacing w:after="0"/>
        <w:ind w:left="0"/>
        <w:jc w:val="both"/>
      </w:pPr>
      <w:r>
        <w:rPr>
          <w:rFonts w:ascii="Times New Roman"/>
          <w:b w:val="false"/>
          <w:i w:val="false"/>
          <w:color w:val="000000"/>
          <w:sz w:val="28"/>
        </w:rPr>
        <w:t>
      1. Бір облыстың аумағындағы шалғайдағы жайылымдарды басқа облыстың ұзақ мерзімді пайдалануына беруді уәкілетті органның ұсынысы бойынша Қазақстан Республикасының Үкіметі жүзеге асырады.</w:t>
      </w:r>
    </w:p>
    <w:bookmarkEnd w:id="74"/>
    <w:bookmarkStart w:name="z79" w:id="75"/>
    <w:p>
      <w:pPr>
        <w:spacing w:after="0"/>
        <w:ind w:left="0"/>
        <w:jc w:val="both"/>
      </w:pPr>
      <w:r>
        <w:rPr>
          <w:rFonts w:ascii="Times New Roman"/>
          <w:b w:val="false"/>
          <w:i w:val="false"/>
          <w:color w:val="000000"/>
          <w:sz w:val="28"/>
        </w:rPr>
        <w:t>
      2. Бір ауданның (қалалардағы аудандардан басқа), облыстық маңызы бар қаланың аумағындағы шалғайдағы жайылымдарды басқа ауданның (қалалардағы аудандардан басқа), облыстық маңызы бар қаланың ұзақ мерзімді пайдалануына беруді ауданның (қалалардағы аудандардан басқа), облыстық маңызы бар қаланың жергілікті атқарушы органының ұсынысы бойынша облыстың жергілікті атқарушы органы жүзеге асырады.</w:t>
      </w:r>
    </w:p>
    <w:bookmarkEnd w:id="75"/>
    <w:bookmarkStart w:name="z80" w:id="76"/>
    <w:p>
      <w:pPr>
        <w:spacing w:after="0"/>
        <w:ind w:left="0"/>
        <w:jc w:val="both"/>
      </w:pPr>
      <w:r>
        <w:rPr>
          <w:rFonts w:ascii="Times New Roman"/>
          <w:b w:val="false"/>
          <w:i w:val="false"/>
          <w:color w:val="000000"/>
          <w:sz w:val="28"/>
        </w:rPr>
        <w:t>
      3. "Жайылымдар туралы" Заңның 15-бабының 4-тармағында көрсетілген жайылымдарды қоспағанда, шалғайдағы жайылымдар жеке және (немесе) заңды тұлғаларға Қазақстан Республикасы Жер кодексінің 43-1-бабында белгіленген тәртіппен беріледі.</w:t>
      </w:r>
    </w:p>
    <w:bookmarkEnd w:id="76"/>
    <w:bookmarkStart w:name="z81" w:id="77"/>
    <w:p>
      <w:pPr>
        <w:spacing w:after="0"/>
        <w:ind w:left="0"/>
        <w:jc w:val="both"/>
      </w:pPr>
      <w:r>
        <w:rPr>
          <w:rFonts w:ascii="Times New Roman"/>
          <w:b w:val="false"/>
          <w:i w:val="false"/>
          <w:color w:val="000000"/>
          <w:sz w:val="28"/>
        </w:rPr>
        <w:t>
      Шалғайдағы жайылымдарды шаруа немесе фермер қожалығын, ауыл шаруашылығы өндірісін жүргізу үшін уақытша өтеулі жер пайдалану (жалдау) құқығын беру жөніндегі конкурсқа шығарылған жер учаскелерінің тізбесіне енгізу Жайылымдарды басқару және оларды пайдалану жөніндегі жоспар ескеріле отырып жүзеге асырылады.</w:t>
      </w:r>
    </w:p>
    <w:bookmarkEnd w:id="77"/>
    <w:bookmarkStart w:name="z82" w:id="78"/>
    <w:p>
      <w:pPr>
        <w:spacing w:after="0"/>
        <w:ind w:left="0"/>
        <w:jc w:val="both"/>
      </w:pPr>
      <w:r>
        <w:rPr>
          <w:rFonts w:ascii="Times New Roman"/>
          <w:b w:val="false"/>
          <w:i w:val="false"/>
          <w:color w:val="000000"/>
          <w:sz w:val="28"/>
        </w:rPr>
        <w:t>
      4. Шалғайдағы жайылымдарда ауыл шаруашылығы жануарларын жаюды жүзеге асыратын жайылым пайдаланушылардың табиғи су айдындарына және бюджет қаражаты есебінен салынған суландыру құрылыстарына тең қол жеткізу құқығы бар.</w:t>
      </w:r>
    </w:p>
    <w:bookmarkEnd w:id="78"/>
    <w:bookmarkStart w:name="z83" w:id="79"/>
    <w:p>
      <w:pPr>
        <w:spacing w:after="0"/>
        <w:ind w:left="0"/>
        <w:jc w:val="both"/>
      </w:pPr>
      <w:r>
        <w:rPr>
          <w:rFonts w:ascii="Times New Roman"/>
          <w:b w:val="false"/>
          <w:i w:val="false"/>
          <w:color w:val="000000"/>
          <w:sz w:val="28"/>
        </w:rPr>
        <w:t>
      20. Жайылымдарды қалпына келтіру және олардың жай-күйін жақсарту жөніндегі іс-шаралар:</w:t>
      </w:r>
    </w:p>
    <w:bookmarkEnd w:id="79"/>
    <w:bookmarkStart w:name="z84" w:id="80"/>
    <w:p>
      <w:pPr>
        <w:spacing w:after="0"/>
        <w:ind w:left="0"/>
        <w:jc w:val="both"/>
      </w:pPr>
      <w:r>
        <w:rPr>
          <w:rFonts w:ascii="Times New Roman"/>
          <w:b w:val="false"/>
          <w:i w:val="false"/>
          <w:color w:val="000000"/>
          <w:sz w:val="28"/>
        </w:rPr>
        <w:t>
      1. Жайылымдарды қалпына келтіру және олардың жай-күйін жақсарту жайылымдарды геоботаникалық зерттеп-қарау мен мониторингілеу нәтижелері негізінде жүзеге асырылады.</w:t>
      </w:r>
    </w:p>
    <w:bookmarkEnd w:id="80"/>
    <w:bookmarkStart w:name="z85" w:id="81"/>
    <w:p>
      <w:pPr>
        <w:spacing w:after="0"/>
        <w:ind w:left="0"/>
        <w:jc w:val="both"/>
      </w:pPr>
      <w:r>
        <w:rPr>
          <w:rFonts w:ascii="Times New Roman"/>
          <w:b w:val="false"/>
          <w:i w:val="false"/>
          <w:color w:val="000000"/>
          <w:sz w:val="28"/>
        </w:rPr>
        <w:t>
      Жайылымдарды қалпына келтіру және олардың жай-күйін жақсарту жерлерге түгендеу жүргізу кезінде де жүзеге асырылады.</w:t>
      </w:r>
    </w:p>
    <w:bookmarkEnd w:id="81"/>
    <w:bookmarkStart w:name="z86" w:id="82"/>
    <w:p>
      <w:pPr>
        <w:spacing w:after="0"/>
        <w:ind w:left="0"/>
        <w:jc w:val="both"/>
      </w:pPr>
      <w:r>
        <w:rPr>
          <w:rFonts w:ascii="Times New Roman"/>
          <w:b w:val="false"/>
          <w:i w:val="false"/>
          <w:color w:val="000000"/>
          <w:sz w:val="28"/>
        </w:rPr>
        <w:t>
      2. Жайылымдарды қалпына келтіру және олардың жай-күйін жақсарту жөніндегі іс-шаралар топырақтың құнарлылығын сақтаудың, көпжылдық шөптердің және аридтік өсімдіктердің (дақылдардың) шығымдылығы жоғары сорттарын егу арқылы жаңа шалғын өсірудің, суландырудың табиғи процестеріне және басқа да іс-шараларды өткізуге ықпал ету болып табылады.</w:t>
      </w:r>
    </w:p>
    <w:bookmarkEnd w:id="82"/>
    <w:bookmarkStart w:name="z87" w:id="83"/>
    <w:p>
      <w:pPr>
        <w:spacing w:after="0"/>
        <w:ind w:left="0"/>
        <w:jc w:val="both"/>
      </w:pPr>
      <w:r>
        <w:rPr>
          <w:rFonts w:ascii="Times New Roman"/>
          <w:b w:val="false"/>
          <w:i w:val="false"/>
          <w:color w:val="000000"/>
          <w:sz w:val="28"/>
        </w:rPr>
        <w:t>
      3. Жайылымдарды мониторингілеу жайылымдардың жай-күйін, оларды пайдалану нәтижесінде туындап жатқан өзгерістерді бақылау, олардың жай-күйін бағалау мен болжау, жағымсыз процестерді анықтау және жою мақсатында жүзеге асырылады.</w:t>
      </w:r>
    </w:p>
    <w:bookmarkEnd w:id="83"/>
    <w:bookmarkStart w:name="z88" w:id="84"/>
    <w:p>
      <w:pPr>
        <w:spacing w:after="0"/>
        <w:ind w:left="0"/>
        <w:jc w:val="both"/>
      </w:pPr>
      <w:r>
        <w:rPr>
          <w:rFonts w:ascii="Times New Roman"/>
          <w:b w:val="false"/>
          <w:i w:val="false"/>
          <w:color w:val="000000"/>
          <w:sz w:val="28"/>
        </w:rPr>
        <w:t>
      4. Жайылымдарды қалпына келтіру және олардың жай-күйін жақсарту жөніндегі іс-шараларды жүзеге асыруды уәкілетті орган, жергілікті атқарушы органдар және жергілікті өзін-өзі басқару органдары, сондай-ақ жайылым пайдаланушылар қамтамасыз етеді.</w:t>
      </w:r>
    </w:p>
    <w:bookmarkEnd w:id="84"/>
    <w:bookmarkStart w:name="z89" w:id="85"/>
    <w:p>
      <w:pPr>
        <w:spacing w:after="0"/>
        <w:ind w:left="0"/>
        <w:jc w:val="both"/>
      </w:pPr>
      <w:r>
        <w:rPr>
          <w:rFonts w:ascii="Times New Roman"/>
          <w:b w:val="false"/>
          <w:i w:val="false"/>
          <w:color w:val="000000"/>
          <w:sz w:val="28"/>
        </w:rPr>
        <w:t>
      5. Жайылымдарды қалпына келтіру және олардың жай-күйін жақсарту жөніндегі іс-шараларды қаржыландыру бюджет қаражаты және (немесе) Қазақстан Республикасының заңнамасында тыйым салынбаған өзге де көздер есебінен жүзеге асырылады.</w:t>
      </w:r>
    </w:p>
    <w:bookmarkEnd w:id="85"/>
    <w:bookmarkStart w:name="z90" w:id="86"/>
    <w:p>
      <w:pPr>
        <w:spacing w:after="0"/>
        <w:ind w:left="0"/>
        <w:jc w:val="both"/>
      </w:pPr>
      <w:r>
        <w:rPr>
          <w:rFonts w:ascii="Times New Roman"/>
          <w:b w:val="false"/>
          <w:i w:val="false"/>
          <w:color w:val="000000"/>
          <w:sz w:val="28"/>
        </w:rPr>
        <w:t>
      21. Қазақстан Республикасының жайылымдар туралы заңнамасын бұзғаны үшін жауаптылық:</w:t>
      </w:r>
    </w:p>
    <w:bookmarkEnd w:id="86"/>
    <w:bookmarkStart w:name="z91" w:id="87"/>
    <w:p>
      <w:pPr>
        <w:spacing w:after="0"/>
        <w:ind w:left="0"/>
        <w:jc w:val="both"/>
      </w:pPr>
      <w:r>
        <w:rPr>
          <w:rFonts w:ascii="Times New Roman"/>
          <w:b w:val="false"/>
          <w:i w:val="false"/>
          <w:color w:val="000000"/>
          <w:sz w:val="28"/>
        </w:rPr>
        <w:t>
      Қазақстан Республикасының жайылымдар туралы заңнамасын бұзу Қазақстан Республикасының заңдарына сәйкес жауаптылыққа алып келеді.</w:t>
      </w:r>
    </w:p>
    <w:bookmarkEnd w:id="87"/>
    <w:bookmarkStart w:name="z92" w:id="88"/>
    <w:p>
      <w:pPr>
        <w:spacing w:after="0"/>
        <w:ind w:left="0"/>
        <w:jc w:val="both"/>
      </w:pPr>
      <w:r>
        <w:rPr>
          <w:rFonts w:ascii="Times New Roman"/>
          <w:b w:val="false"/>
          <w:i w:val="false"/>
          <w:color w:val="000000"/>
          <w:sz w:val="28"/>
        </w:rPr>
        <w:t>
      22. Өтпелі ережелер:</w:t>
      </w:r>
    </w:p>
    <w:bookmarkEnd w:id="88"/>
    <w:bookmarkStart w:name="z93" w:id="89"/>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жайылымдарды басқару және оларды пайдалану жөніндегі үлгілік жоспар бекітілген күннен бастап үш ай ішінде әзірленіп, бекітіледі.</w:t>
      </w:r>
    </w:p>
    <w:bookmarkEnd w:id="89"/>
    <w:p>
      <w:pPr>
        <w:spacing w:after="0"/>
        <w:ind w:left="0"/>
        <w:jc w:val="both"/>
      </w:pPr>
      <w:r>
        <w:rPr>
          <w:rFonts w:ascii="Times New Roman"/>
          <w:b w:val="false"/>
          <w:i w:val="false"/>
          <w:color w:val="000000"/>
          <w:sz w:val="28"/>
        </w:rPr>
        <w:t>
      Қарақия ауданы бойынша 2025-2029</w:t>
      </w:r>
    </w:p>
    <w:p>
      <w:pPr>
        <w:spacing w:after="0"/>
        <w:ind w:left="0"/>
        <w:jc w:val="both"/>
      </w:pPr>
      <w:r>
        <w:rPr>
          <w:rFonts w:ascii="Times New Roman"/>
          <w:b w:val="false"/>
          <w:i w:val="false"/>
          <w:color w:val="000000"/>
          <w:sz w:val="28"/>
        </w:rPr>
        <w:t>
      жылдарға арналған жайылымдарды</w:t>
      </w:r>
    </w:p>
    <w:p>
      <w:pPr>
        <w:spacing w:after="0"/>
        <w:ind w:left="0"/>
        <w:jc w:val="both"/>
      </w:pPr>
      <w:r>
        <w:rPr>
          <w:rFonts w:ascii="Times New Roman"/>
          <w:b w:val="false"/>
          <w:i w:val="false"/>
          <w:color w:val="000000"/>
          <w:sz w:val="28"/>
        </w:rPr>
        <w:t>
      басқару және оларды пайдалану</w:t>
      </w:r>
    </w:p>
    <w:p>
      <w:pPr>
        <w:spacing w:after="0"/>
        <w:ind w:left="0"/>
        <w:jc w:val="both"/>
      </w:pPr>
      <w:r>
        <w:rPr>
          <w:rFonts w:ascii="Times New Roman"/>
          <w:b w:val="false"/>
          <w:i w:val="false"/>
          <w:color w:val="000000"/>
          <w:sz w:val="28"/>
        </w:rPr>
        <w:t>
      жөніндегі жоспарға 1-қосымша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52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52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 2025-2029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жылдарға 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 2-қосымша</w:t>
            </w:r>
          </w:p>
        </w:tc>
      </w:tr>
    </w:tbl>
    <w:p>
      <w:pPr>
        <w:spacing w:after="0"/>
        <w:ind w:left="0"/>
        <w:jc w:val="left"/>
      </w:pPr>
      <w:r>
        <w:br/>
      </w:r>
    </w:p>
    <w:p>
      <w:pPr>
        <w:spacing w:after="0"/>
        <w:ind w:left="0"/>
        <w:jc w:val="both"/>
      </w:pPr>
      <w:r>
        <w:drawing>
          <wp:inline distT="0" distB="0" distL="0" distR="0">
            <wp:extent cx="78105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 2025-2029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жылдарға 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 3-қосымша</w:t>
            </w:r>
          </w:p>
        </w:tc>
      </w:tr>
    </w:tbl>
    <w:p>
      <w:pPr>
        <w:spacing w:after="0"/>
        <w:ind w:left="0"/>
        <w:jc w:val="left"/>
      </w:pPr>
      <w:r>
        <w:br/>
      </w:r>
    </w:p>
    <w:p>
      <w:pPr>
        <w:spacing w:after="0"/>
        <w:ind w:left="0"/>
        <w:jc w:val="both"/>
      </w:pPr>
      <w:r>
        <w:drawing>
          <wp:inline distT="0" distB="0" distL="0" distR="0">
            <wp:extent cx="7810500" cy="1085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85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 2025-2029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жылдарға арналған жайылымдарды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 4-қосымша</w:t>
            </w:r>
          </w:p>
        </w:tc>
      </w:tr>
    </w:tbl>
    <w:p>
      <w:pPr>
        <w:spacing w:after="0"/>
        <w:ind w:left="0"/>
        <w:jc w:val="left"/>
      </w:pPr>
      <w:r>
        <w:br/>
      </w:r>
    </w:p>
    <w:p>
      <w:pPr>
        <w:spacing w:after="0"/>
        <w:ind w:left="0"/>
        <w:jc w:val="both"/>
      </w:pPr>
      <w:r>
        <w:drawing>
          <wp:inline distT="0" distB="0" distL="0" distR="0">
            <wp:extent cx="7810500" cy="924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24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 2025-2029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жылдарға арналған жайылымдарды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басқару және оларды пайдалану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 5-қосымша</w:t>
            </w:r>
          </w:p>
        </w:tc>
      </w:tr>
    </w:tbl>
    <w:p>
      <w:pPr>
        <w:spacing w:after="0"/>
        <w:ind w:left="0"/>
        <w:jc w:val="left"/>
      </w:pPr>
      <w:r>
        <w:br/>
      </w:r>
    </w:p>
    <w:p>
      <w:pPr>
        <w:spacing w:after="0"/>
        <w:ind w:left="0"/>
        <w:jc w:val="both"/>
      </w:pPr>
      <w:r>
        <w:drawing>
          <wp:inline distT="0" distB="0" distL="0" distR="0">
            <wp:extent cx="7810500" cy="937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37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 2025-2029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жылдарға 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 6-қосымша</w:t>
            </w:r>
          </w:p>
        </w:tc>
      </w:tr>
    </w:tbl>
    <w:p>
      <w:pPr>
        <w:spacing w:after="0"/>
        <w:ind w:left="0"/>
        <w:jc w:val="left"/>
      </w:pPr>
      <w:r>
        <w:br/>
      </w:r>
    </w:p>
    <w:p>
      <w:pPr>
        <w:spacing w:after="0"/>
        <w:ind w:left="0"/>
        <w:jc w:val="both"/>
      </w:pPr>
      <w:r>
        <w:drawing>
          <wp:inline distT="0" distB="0" distL="0" distR="0">
            <wp:extent cx="7810500" cy="989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89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 2025-2029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жылдарға арналған жайылымдарды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басқару және оларды пайдалану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 7-қосымша</w:t>
            </w:r>
          </w:p>
        </w:tc>
      </w:tr>
    </w:tbl>
    <w:p>
      <w:pPr>
        <w:spacing w:after="0"/>
        <w:ind w:left="0"/>
        <w:jc w:val="left"/>
      </w:pPr>
      <w:r>
        <w:br/>
      </w:r>
    </w:p>
    <w:p>
      <w:pPr>
        <w:spacing w:after="0"/>
        <w:ind w:left="0"/>
        <w:jc w:val="both"/>
      </w:pPr>
      <w:r>
        <w:drawing>
          <wp:inline distT="0" distB="0" distL="0" distR="0">
            <wp:extent cx="78105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946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 2025-2029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жылдарға 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 8-қосымша</w:t>
            </w:r>
          </w:p>
        </w:tc>
      </w:tr>
    </w:tbl>
    <w:p>
      <w:pPr>
        <w:spacing w:after="0"/>
        <w:ind w:left="0"/>
        <w:jc w:val="left"/>
      </w:pPr>
      <w:r>
        <w:br/>
      </w:r>
    </w:p>
    <w:p>
      <w:pPr>
        <w:spacing w:after="0"/>
        <w:ind w:left="0"/>
        <w:jc w:val="both"/>
      </w:pPr>
      <w:r>
        <w:drawing>
          <wp:inline distT="0" distB="0" distL="0" distR="0">
            <wp:extent cx="78105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91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 2025-2029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жылдарға арналған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басқару және оларды пайдалану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 9-қосымша</w:t>
            </w:r>
          </w:p>
        </w:tc>
      </w:tr>
    </w:tbl>
    <w:bookmarkStart w:name="z126" w:id="90"/>
    <w:p>
      <w:pPr>
        <w:spacing w:after="0"/>
        <w:ind w:left="0"/>
        <w:jc w:val="left"/>
      </w:pPr>
      <w:r>
        <w:rPr>
          <w:rFonts w:ascii="Times New Roman"/>
          <w:b/>
          <w:i w:val="false"/>
          <w:color w:val="000000"/>
        </w:rPr>
        <w:t xml:space="preserve"> Шалғайдағы жайлымдарда жаю үшін ауыл шаруашылығы жануарларының  мал басын қалыптастыру туралы мәліметтер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ауылдық округтер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басына жайылым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бойынша бір мал басына жайылым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қажет етілетін жайылым (гектар)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158888,15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мал- 5182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30338,4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мал-6161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29842,4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мал-1174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мал-16431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Түйе-4380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Жылқы-6382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93177,2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14276,76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мал-6441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Түйе-3248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Жылқы-4535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157235,6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мал-6931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Түйе-3968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Жылқы-6093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88957,8</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2025-2029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10-қосымша</w:t>
            </w:r>
          </w:p>
        </w:tc>
      </w:tr>
    </w:tbl>
    <w:bookmarkStart w:name="z132" w:id="9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жайылымдарда жаюдың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жайылымдардан қайтару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