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4ec6" w14:textId="e2d4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әкімдігінің 2025 жылғы 2 қыркүйектегі № 158 қаулысы</w:t>
      </w:r>
    </w:p>
    <w:p>
      <w:pPr>
        <w:spacing w:after="0"/>
        <w:ind w:left="0"/>
        <w:jc w:val="both"/>
      </w:pPr>
      <w:r>
        <w:rPr>
          <w:rFonts w:ascii="Times New Roman"/>
          <w:b w:val="false"/>
          <w:i w:val="false"/>
          <w:color w:val="000000"/>
          <w:sz w:val="28"/>
        </w:rPr>
        <w:t>
      Қазақстан Республикасының Жер кодексінің 17, 69 баптарына сәйкес Қарақия ауданының әкімдігі ҚАУЛЫ ЕТЕДІ:</w:t>
      </w:r>
    </w:p>
    <w:p>
      <w:pPr>
        <w:spacing w:after="0"/>
        <w:ind w:left="0"/>
        <w:jc w:val="both"/>
      </w:pPr>
      <w:r>
        <w:rPr>
          <w:rFonts w:ascii="Times New Roman"/>
          <w:b w:val="false"/>
          <w:i w:val="false"/>
          <w:color w:val="000000"/>
          <w:sz w:val="28"/>
        </w:rPr>
        <w:t>
      1. Осы қауылының қосымшасына сәйкес Қарақия ауданы, босалқы жер қорынан жалпы көлемі 678,9819 гектар жер учаскесін "Өзенмұнайгаз" акционерлік қоғамына "Жетібай –Қазақ Газ Өңдеу зауытының газ құбырларының дәлізін орнату үшін" жер пайдаланушылардан алып қоймай 10 (он) жыл мерзімге қауымдық сервитут белгіленсін.</w:t>
      </w:r>
    </w:p>
    <w:p>
      <w:pPr>
        <w:spacing w:after="0"/>
        <w:ind w:left="0"/>
        <w:jc w:val="both"/>
      </w:pPr>
      <w:r>
        <w:rPr>
          <w:rFonts w:ascii="Times New Roman"/>
          <w:b w:val="false"/>
          <w:i w:val="false"/>
          <w:color w:val="000000"/>
          <w:sz w:val="28"/>
        </w:rPr>
        <w:t>
      2. "Қарақия аудандық жер қатынастары, сәулет және қала құрылысы бөлімі" мемлекеттік мекемесі заңнамада белгіленген тәртіппен:</w:t>
      </w:r>
    </w:p>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Қарақия ауданы әкімдігінің интернет – 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"02"қыркүйектегі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158 қаулысына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w:t>
            </w:r>
          </w:p>
          <w:p>
            <w:pPr>
              <w:spacing w:after="20"/>
              <w:ind w:left="20"/>
              <w:jc w:val="both"/>
            </w:pPr>
            <w:r>
              <w:rPr>
                <w:rFonts w:ascii="Times New Roman"/>
                <w:b w:val="false"/>
                <w:i w:val="false"/>
                <w:color w:val="000000"/>
                <w:sz w:val="20"/>
              </w:rPr>
              <w:t>
белгіленетін жер учаскелері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белгіленетін жер учаскесінің көлемі (га),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А.Қартбай шаруа қожалығының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p>
            <w:pPr>
              <w:spacing w:after="20"/>
              <w:ind w:left="20"/>
              <w:jc w:val="both"/>
            </w:pPr>
            <w:r>
              <w:rPr>
                <w:rFonts w:ascii="Times New Roman"/>
                <w:b w:val="false"/>
                <w:i w:val="false"/>
                <w:color w:val="000000"/>
                <w:sz w:val="20"/>
              </w:rPr>
              <w:t>
13-197-017-278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АҚ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27,0027</w:t>
            </w:r>
          </w:p>
          <w:p>
            <w:pPr>
              <w:spacing w:after="20"/>
              <w:ind w:left="20"/>
              <w:jc w:val="both"/>
            </w:pPr>
            <w:r>
              <w:rPr>
                <w:rFonts w:ascii="Times New Roman"/>
                <w:b w:val="false"/>
                <w:i w:val="false"/>
                <w:color w:val="000000"/>
                <w:sz w:val="20"/>
              </w:rPr>
              <w:t>
13-197-023-074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К.Сариев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w:t>
            </w:r>
          </w:p>
          <w:p>
            <w:pPr>
              <w:spacing w:after="20"/>
              <w:ind w:left="20"/>
              <w:jc w:val="both"/>
            </w:pPr>
            <w:r>
              <w:rPr>
                <w:rFonts w:ascii="Times New Roman"/>
                <w:b w:val="false"/>
                <w:i w:val="false"/>
                <w:color w:val="000000"/>
                <w:sz w:val="20"/>
              </w:rPr>
              <w:t>
13-197-017-065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Т.Кошаканов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0,9658</w:t>
            </w:r>
          </w:p>
          <w:p>
            <w:pPr>
              <w:spacing w:after="20"/>
              <w:ind w:left="20"/>
              <w:jc w:val="both"/>
            </w:pPr>
            <w:r>
              <w:rPr>
                <w:rFonts w:ascii="Times New Roman"/>
                <w:b w:val="false"/>
                <w:i w:val="false"/>
                <w:color w:val="000000"/>
                <w:sz w:val="20"/>
              </w:rPr>
              <w:t>
13-197-017-974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К.Салиханов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18,6461</w:t>
            </w:r>
          </w:p>
          <w:p>
            <w:pPr>
              <w:spacing w:after="20"/>
              <w:ind w:left="20"/>
              <w:jc w:val="both"/>
            </w:pPr>
            <w:r>
              <w:rPr>
                <w:rFonts w:ascii="Times New Roman"/>
                <w:b w:val="false"/>
                <w:i w:val="false"/>
                <w:color w:val="000000"/>
                <w:sz w:val="20"/>
              </w:rPr>
              <w:t>
13-197-014-417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Д.Жеткызген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12,5358</w:t>
            </w:r>
          </w:p>
          <w:p>
            <w:pPr>
              <w:spacing w:after="20"/>
              <w:ind w:left="20"/>
              <w:jc w:val="both"/>
            </w:pPr>
            <w:r>
              <w:rPr>
                <w:rFonts w:ascii="Times New Roman"/>
                <w:b w:val="false"/>
                <w:i w:val="false"/>
                <w:color w:val="000000"/>
                <w:sz w:val="20"/>
              </w:rPr>
              <w:t>
13-197-017-087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И.Наукыбаев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11,3732</w:t>
            </w:r>
          </w:p>
          <w:p>
            <w:pPr>
              <w:spacing w:after="20"/>
              <w:ind w:left="20"/>
              <w:jc w:val="both"/>
            </w:pPr>
            <w:r>
              <w:rPr>
                <w:rFonts w:ascii="Times New Roman"/>
                <w:b w:val="false"/>
                <w:i w:val="false"/>
                <w:color w:val="000000"/>
                <w:sz w:val="20"/>
              </w:rPr>
              <w:t>
13-197-017-448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А.Еламанов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59,7819</w:t>
            </w:r>
          </w:p>
          <w:p>
            <w:pPr>
              <w:spacing w:after="20"/>
              <w:ind w:left="20"/>
              <w:jc w:val="both"/>
            </w:pPr>
            <w:r>
              <w:rPr>
                <w:rFonts w:ascii="Times New Roman"/>
                <w:b w:val="false"/>
                <w:i w:val="false"/>
                <w:color w:val="000000"/>
                <w:sz w:val="20"/>
              </w:rPr>
              <w:t>
13-197-017-217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Ж.Мырзакулов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29,4826</w:t>
            </w:r>
          </w:p>
          <w:p>
            <w:pPr>
              <w:spacing w:after="20"/>
              <w:ind w:left="20"/>
              <w:jc w:val="both"/>
            </w:pPr>
            <w:r>
              <w:rPr>
                <w:rFonts w:ascii="Times New Roman"/>
                <w:b w:val="false"/>
                <w:i w:val="false"/>
                <w:color w:val="000000"/>
                <w:sz w:val="20"/>
              </w:rPr>
              <w:t>
13-197-017-515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Ж.Мырзакулов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70,5185</w:t>
            </w:r>
          </w:p>
          <w:p>
            <w:pPr>
              <w:spacing w:after="20"/>
              <w:ind w:left="20"/>
              <w:jc w:val="both"/>
            </w:pPr>
            <w:r>
              <w:rPr>
                <w:rFonts w:ascii="Times New Roman"/>
                <w:b w:val="false"/>
                <w:i w:val="false"/>
                <w:color w:val="000000"/>
                <w:sz w:val="20"/>
              </w:rPr>
              <w:t>
13-197-017-514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босалқы жер қоры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678,9819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