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c57a1" w14:textId="84c57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сертификаттарының мөлшері мен оларды алушылар санаттарының тізбесін айқындау туралы</w:t>
      </w:r>
    </w:p>
    <w:p>
      <w:pPr>
        <w:spacing w:after="0"/>
        <w:ind w:left="0"/>
        <w:jc w:val="both"/>
      </w:pPr>
      <w:r>
        <w:rPr>
          <w:rFonts w:ascii="Times New Roman"/>
          <w:b w:val="false"/>
          <w:i w:val="false"/>
          <w:color w:val="000000"/>
          <w:sz w:val="28"/>
        </w:rPr>
        <w:t>Маңғыстау облысы Бейнеу аудандық мәслихатының 2025 жылғы 17 қазандағы № 34/261 шешімі</w:t>
      </w:r>
    </w:p>
    <w:p>
      <w:pPr>
        <w:spacing w:after="0"/>
        <w:ind w:left="0"/>
        <w:jc w:val="both"/>
      </w:pPr>
      <w:r>
        <w:rPr>
          <w:rFonts w:ascii="Times New Roman"/>
          <w:b w:val="false"/>
          <w:i w:val="false"/>
          <w:color w:val="000000"/>
          <w:sz w:val="28"/>
        </w:rPr>
        <w:t>
      "Тұрғын үй қатынастары туралы" Қазақстан Республикасының Заңының 14-1-бабының 2-тармағына және "Тұрғын үй сертификаттарын беру қағидаларын бекіту туралы" Қазақстан Республикасы Индустрия және инфрақұрылымдық даму министрінің 2019 жылғы 20 маусымдағы №417 бұйрығына (Нормативтік құқықтық актілерді мемлекеттік тіркеу тізілімінде №18883 болып тіркелген) сәйкес Бейнеу аудандық мәслихаты ШЕШІМ ҚАБЫЛДАДЫ:</w:t>
      </w:r>
    </w:p>
    <w:p>
      <w:pPr>
        <w:spacing w:after="0"/>
        <w:ind w:left="0"/>
        <w:jc w:val="both"/>
      </w:pPr>
      <w:r>
        <w:rPr>
          <w:rFonts w:ascii="Times New Roman"/>
          <w:b w:val="false"/>
          <w:i w:val="false"/>
          <w:color w:val="000000"/>
          <w:sz w:val="28"/>
        </w:rPr>
        <w:t>
      1. Осы шешімге 1-қосымшаға сәйкес тұрғын үй сертификаттарының мөлшері айқындалсын.</w:t>
      </w:r>
    </w:p>
    <w:p>
      <w:pPr>
        <w:spacing w:after="0"/>
        <w:ind w:left="0"/>
        <w:jc w:val="both"/>
      </w:pPr>
      <w:r>
        <w:rPr>
          <w:rFonts w:ascii="Times New Roman"/>
          <w:b w:val="false"/>
          <w:i w:val="false"/>
          <w:color w:val="000000"/>
          <w:sz w:val="28"/>
        </w:rPr>
        <w:t>
      2. Осы шешімге 2-қосымшаға сәйкес тұрғын үй сертификаттарының алушылар санаттарының тізбесі айқындалсын.</w:t>
      </w:r>
    </w:p>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Бейнеу аудандық мәслихатының төрағасы 	А.Бораш</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17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34/261 шешіміне 1 қосымша</w:t>
            </w:r>
          </w:p>
        </w:tc>
      </w:tr>
    </w:tbl>
    <w:p>
      <w:pPr>
        <w:spacing w:after="0"/>
        <w:ind w:left="0"/>
        <w:jc w:val="left"/>
      </w:pPr>
      <w:r>
        <w:rPr>
          <w:rFonts w:ascii="Times New Roman"/>
          <w:b/>
          <w:i w:val="false"/>
          <w:color w:val="000000"/>
        </w:rPr>
        <w:t xml:space="preserve"> Тұрғын үй сертификаттарының мөлшері</w:t>
      </w:r>
    </w:p>
    <w:p>
      <w:pPr>
        <w:spacing w:after="0"/>
        <w:ind w:left="0"/>
        <w:jc w:val="both"/>
      </w:pPr>
      <w:r>
        <w:rPr>
          <w:rFonts w:ascii="Times New Roman"/>
          <w:b w:val="false"/>
          <w:i w:val="false"/>
          <w:color w:val="000000"/>
          <w:sz w:val="28"/>
        </w:rPr>
        <w:t>
      1. Қарыз сомасынан 10 %, алайда әлеуметтік көмек түрі ретінде 1 000 000 (бір миллион) теңгеден артық емес.</w:t>
      </w:r>
    </w:p>
    <w:p>
      <w:pPr>
        <w:spacing w:after="0"/>
        <w:ind w:left="0"/>
        <w:jc w:val="both"/>
      </w:pPr>
      <w:r>
        <w:rPr>
          <w:rFonts w:ascii="Times New Roman"/>
          <w:b w:val="false"/>
          <w:i w:val="false"/>
          <w:color w:val="000000"/>
          <w:sz w:val="28"/>
        </w:rPr>
        <w:t>
      2. Қарыз сомасынан 10 %, алайда әлеуметтік қолдау түрі ретінде 1 000 000 (бір миллион) теңгеден артық емес.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17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34/261 шешіміне 2 қосымша</w:t>
            </w:r>
          </w:p>
        </w:tc>
      </w:tr>
    </w:tbl>
    <w:p>
      <w:pPr>
        <w:spacing w:after="0"/>
        <w:ind w:left="0"/>
        <w:jc w:val="left"/>
      </w:pPr>
      <w:r>
        <w:rPr>
          <w:rFonts w:ascii="Times New Roman"/>
          <w:b/>
          <w:i w:val="false"/>
          <w:color w:val="000000"/>
        </w:rPr>
        <w:t xml:space="preserve"> Тұрғын үй сертификаттарының алушылар санаттарының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бойынша Ұлы Отан соғысының ардагерлеріне теңестірілген ардагерлер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аумағындағы ұрыс қимылдарының ардагерлері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топтардағы мүгедектігі бар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балалары бар немесе оларды тәрбиелеп отырған отбасылар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уәкілетті орган бекiтетiн аурулар тiзiмiнде аталған кейбiр созылмалы аурулардың ауыр түрлерiмен ауыратын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қарай зейнет демалысына шыққан зейнеткерлер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толғанға дейiн ата-аналарынан айырылған жиырма тоғыз жасқа толмаған жетім балалар мен ата-анасының қамқорлығынсыз қалған балалар жатады. Мұндай адамдардың жасы әскери қызметке шақырылған кезде мерзiмдi әскери қызметтен өту мерзiмiне ұзартылады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зiлзалалар, табиғи және техногендi сипаттағы төтенше жағдайлар салдарынан тұрғын үйiнен айырылған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немесе қоғамдық мiндеттерiн, әскери қызметiн орындау кезiнде, ғарыш кеңістігіне ұшуды дайындау немесе жүзеге асыру кезінде, адам өмiрiн құтқару кезiнде, құқық тәртiбiн қорғау кезiнде қаза тапқан (қайтыс болған) адамдардың отбасылары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отбасылар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Асырауында кәмелетке толмаған балалары және жалпы орта, техникалық және кәсіптік, орта білімнен кейінгі, жоғары,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бірақ жиырма үш жасқа толмаған балалары бар жесір әйелдер (тұл ер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жұмыспен қамту статистикасы бойынша статистикалық байқауларды талдау негізінде, сондай-ақ Қазақстан Республикасы Еңбек және халықты әлеуметтік қорғау министрінің 2023 жылғы 20 мамырдағы № 161 бұйрығымен бекітілген Еңбек ресурстарын болжаудың ұлттық жүйесін қалыптастыру және оның нәтижелерін пайдалану қағидаларына (Нормативтік құқықтық актілерді мемлекеттік тіркеу тізілімінде № 32546 болып тіркелген) сәйкес құрылатын еңбек ресурстарының болжамы есепке алумен, денсаулық сақтау, білім беру, мәдениет, спорт саласындағы және өзге де салаларындағы бюджеттiк ұйымдарының қажетті мамандары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