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caa4" w14:textId="b7cc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25/186 "2025 - 2027 жылдарға арналған Ақжігіт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31/228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Ақжігіт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