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e932" w14:textId="a52e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25/195 "2025 - 2027 жылдарға арналған Тұрыш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17 наурыздағы № 27/215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Тұрыш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Тұрыш ауылының бюджеті тиісінше осы шешімнің 1, 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127 002,6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1 331,0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125 671,6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127 276,0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-273,4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273,4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273,4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мәслихатының төрағасы       А.Бораш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№25/195 шешіміне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Тұрыш ауылының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