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81d8" w14:textId="6858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ресурстары және иригация министрлігі Су ресурстарын реттеу, қорғау және пайдалану комитетінің Су ресурстарын реттеу, қорғау және пайдалану жөніндегі бассейндік инспекциялардың ережелерін бекіту туралы" Қазақстан Республикасының Су ресурстары және иригация министрлігі Су ресурстарын реттеу, қорғау және пайдалану комитеті Төрағасының міндетін атқарушының 2024 жылғы 23 шiлдедегi № 1-НҚ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Су ресурстары және иригация министрлігі Су ресурстарын реттеу, қорғау және пайдалану комитеті Төрағасының 2025 жылғы 14 наурыздағы № 15 бұйрығы</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Су ресурстары және иригация министрлігі Су ресурстарын реттеу, қорғау және пайдалану комитетінің Су ресурстарын реттеу, қорғау және пайдалану жөніндегі бассейндік инспекциялардың ережелерін бекіту туралы" Қазақстан Республикасының Су ресурстары және иригация министрлігі Су ресурстарын реттеу, қорғау және пайдалану комитеті Төрағасының міндетін атқарушының 2024 жылғы 23 шiлдедегi № 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15-тармақтың 32), 36), 41) және 45) тармақшалары алып тасталсын.</w:t>
      </w:r>
    </w:p>
    <w:bookmarkEnd w:id="3"/>
    <w:bookmarkStart w:name="z4" w:id="4"/>
    <w:p>
      <w:pPr>
        <w:spacing w:after="0"/>
        <w:ind w:left="0"/>
        <w:jc w:val="both"/>
      </w:pPr>
      <w:r>
        <w:rPr>
          <w:rFonts w:ascii="Times New Roman"/>
          <w:b w:val="false"/>
          <w:i w:val="false"/>
          <w:color w:val="000000"/>
          <w:sz w:val="28"/>
        </w:rPr>
        <w:t>
      2. Қазақстан Республикасы Су ресурстары және ирригация министрлігі Су ресурстарын реттеу, қорғау және пайдалану комитетінің Құқықтық қамтамасыз ету және мемлекеттік сатып алу басқармасы заңнамада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6" w:id="6"/>
    <w:p>
      <w:pPr>
        <w:spacing w:after="0"/>
        <w:ind w:left="0"/>
        <w:jc w:val="both"/>
      </w:pPr>
      <w:r>
        <w:rPr>
          <w:rFonts w:ascii="Times New Roman"/>
          <w:b w:val="false"/>
          <w:i w:val="false"/>
          <w:color w:val="000000"/>
          <w:sz w:val="28"/>
        </w:rPr>
        <w:t>
      2) осы бұйрықты Қазақстан Республикасы Су ресурстары және иригация министрлігі Су ресурстарын реттеу, қорғау және пайдалану комитетінің аумақтық бөлімшелеріне жеткізілуін қамтамасыз етсін.</w:t>
      </w:r>
    </w:p>
    <w:bookmarkEnd w:id="6"/>
    <w:bookmarkStart w:name="z7" w:id="7"/>
    <w:p>
      <w:pPr>
        <w:spacing w:after="0"/>
        <w:ind w:left="0"/>
        <w:jc w:val="both"/>
      </w:pPr>
      <w:r>
        <w:rPr>
          <w:rFonts w:ascii="Times New Roman"/>
          <w:b w:val="false"/>
          <w:i w:val="false"/>
          <w:color w:val="000000"/>
          <w:sz w:val="28"/>
        </w:rPr>
        <w:t>
      3.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