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0086" w14:textId="9240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2018 жылғы 20 наурыздағы № 02-02/2 қаулысына өзгерістер енгізу туралы"</w:t>
      </w:r>
    </w:p>
    <w:p>
      <w:pPr>
        <w:spacing w:after="0"/>
        <w:ind w:left="0"/>
        <w:jc w:val="both"/>
      </w:pPr>
      <w:r>
        <w:rPr>
          <w:rFonts w:ascii="Times New Roman"/>
          <w:b w:val="false"/>
          <w:i w:val="false"/>
          <w:color w:val="000000"/>
          <w:sz w:val="28"/>
        </w:rPr>
        <w:t>Маңғыстау облысы бойынша Тексеру комиссиясының 2025 жылғы 19 қыркүйектегі № 01-06-74/10 қаулысы</w:t>
      </w:r>
    </w:p>
    <w:p>
      <w:pPr>
        <w:spacing w:after="0"/>
        <w:ind w:left="0"/>
        <w:jc w:val="both"/>
      </w:pP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бұйрығына өзгерістер енгізу туралы" Қазақстан Республикасының Мемлекеттік қызмет істері агенттігі төрағасының 2025 жылғы 28 шілдедегі №121 бұйрығына сәйкес, Маңғыстау облысы бойынша тексеру комиссиясы ҚАУЛЫ ЕТЕДІ:</w:t>
      </w:r>
    </w:p>
    <w:p>
      <w:pPr>
        <w:spacing w:after="0"/>
        <w:ind w:left="0"/>
        <w:jc w:val="both"/>
      </w:pPr>
      <w:r>
        <w:rPr>
          <w:rFonts w:ascii="Times New Roman"/>
          <w:b w:val="false"/>
          <w:i w:val="false"/>
          <w:color w:val="000000"/>
          <w:sz w:val="28"/>
        </w:rPr>
        <w:t xml:space="preserve">
      1. "Маңғыстау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2018 жылғы 20 наурыздағы </w:t>
      </w:r>
      <w:r>
        <w:rPr>
          <w:rFonts w:ascii="Times New Roman"/>
          <w:b w:val="false"/>
          <w:i w:val="false"/>
          <w:color w:val="000000"/>
          <w:sz w:val="28"/>
        </w:rPr>
        <w:t xml:space="preserve">№02-02/2 </w:t>
      </w:r>
      <w:r>
        <w:rPr>
          <w:rFonts w:ascii="Times New Roman"/>
          <w:b w:val="false"/>
          <w:i w:val="false"/>
          <w:color w:val="000000"/>
          <w:sz w:val="28"/>
        </w:rPr>
        <w:t xml:space="preserve"> қаулысына мынадай өзгерістер енгізілсін:</w:t>
      </w:r>
    </w:p>
    <w:p>
      <w:pPr>
        <w:spacing w:after="0"/>
        <w:ind w:left="0"/>
        <w:jc w:val="both"/>
      </w:pPr>
      <w:r>
        <w:rPr>
          <w:rFonts w:ascii="Times New Roman"/>
          <w:b w:val="false"/>
          <w:i w:val="false"/>
          <w:color w:val="000000"/>
          <w:sz w:val="28"/>
        </w:rPr>
        <w:t>
      көрсетілген қаулымен бекітілген "Маңғыстау облысы бойынша тексеру комиссиясы" мемлекеттік мекемесінің "Б" корпусы мемлекеттік әкімшілік қызметшілерінің қызметін бағалаудың әдістемесі осы қаулының қосымшасына сәйкес жаңа редакцияда жазылсын.</w:t>
      </w:r>
    </w:p>
    <w:p>
      <w:pPr>
        <w:spacing w:after="0"/>
        <w:ind w:left="0"/>
        <w:jc w:val="both"/>
      </w:pPr>
      <w:r>
        <w:rPr>
          <w:rFonts w:ascii="Times New Roman"/>
          <w:b w:val="false"/>
          <w:i w:val="false"/>
          <w:color w:val="000000"/>
          <w:sz w:val="28"/>
        </w:rPr>
        <w:t>
      2. Осы қаулының орындалуын бақылау "Маңғыстау облысы бойынша тексеру комиссиясы" мемлекеттік мекемесінің аппарат басшысына жүктелсін.</w:t>
      </w:r>
    </w:p>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А.Тұрғанбаев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№01-06-74/10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№02-02/2 қаулысымен бекітілген</w:t>
            </w:r>
          </w:p>
        </w:tc>
      </w:tr>
    </w:tbl>
    <w:p>
      <w:pPr>
        <w:spacing w:after="0"/>
        <w:ind w:left="0"/>
        <w:jc w:val="left"/>
      </w:pPr>
      <w:r>
        <w:rPr>
          <w:rFonts w:ascii="Times New Roman"/>
          <w:b/>
          <w:i w:val="false"/>
          <w:color w:val="000000"/>
        </w:rPr>
        <w:t xml:space="preserve"> "Маңғыстау облысы бойынша тексеру комиссиясы" мемлекеттік мекемесінің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1. Осы "Маңғыстау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№13 бұйрығымен (Нормативтік құқықтық актілерді мемлекеттік тіркеу тізілімінде №16299 тіркелген) бекітілген "Б" корпусы мемлекеттік әкімшілік қызметшілерінің қызметін бағалаудың үлгілік әдістемесіне сәйкес әзірленген және "Маңғыстау облысы бойынша тексеру комиссиясы" мемлекеттік мекемесінің (бұдан әрі – Тексеру комиссиясы)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Үлгілік әдістемеде пайдаланылатын негізгі ұғымдар:</w:t>
      </w:r>
    </w:p>
    <w:p>
      <w:pPr>
        <w:spacing w:after="0"/>
        <w:ind w:left="0"/>
        <w:jc w:val="both"/>
      </w:pPr>
      <w:r>
        <w:rPr>
          <w:rFonts w:ascii="Times New Roman"/>
          <w:b w:val="false"/>
          <w:i w:val="false"/>
          <w:color w:val="000000"/>
          <w:sz w:val="28"/>
        </w:rPr>
        <w:t>
      1)басшылық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4)бағалаушы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Тексеру комиссиясы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Тексеру комиссиясының төрағасын бағалау Маңғыстау облыстық мәслихатының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Тексеру комиссиясы бірінші басшысының шешімі бойынша оның тікелей бағынысындағы адамдар Тексеру комиссиясы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Тексеру комиссиясы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Тексеру комиссиясы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Тексеру комиссиясы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D-1, D-3 (құрылымдық бөлімшелердің басшылары) санаттарының Тексеру комиссиясы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Тексеру комиссиясы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D-3 санаттарының (құрылымдық бөлімшелердің басшыларын қоспағанда) Тексеру комиссиясы "Б" корпусының мемлекеттік әкімшілік қызметшілерін бағалау тікелей басшымен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2-қосымшасына сәйкес нысан бойынша жүргізіледі. </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Тексеру комиссиясы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Тексеру комиссиясы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Маңғыстау облыстық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не персоналды басқару қызметінің міндеттерін орындау жүктелген адам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xml:space="preserve">
      Қолы ________________ </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 комиссиясы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xml:space="preserve">
      Қолы ________________ </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