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a2fc" w14:textId="807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2024 жылғы 1 қарашадағы № 218 "Маңғыстау облысының ауылдық елді мекендерінде аса тапшы медициналық мамандықтарды айқындау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11 қыркүйектегі № 196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2024 жылғы 1 қарашадағы №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ауылдық елді мекендерінде аса тапшы медициналық мамандықтарды айқындау туралы" қаулысына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реттік </w:t>
      </w:r>
      <w:r>
        <w:rPr>
          <w:rFonts w:ascii="Times New Roman"/>
          <w:b w:val="false"/>
          <w:i w:val="false"/>
          <w:color w:val="000000"/>
          <w:sz w:val="28"/>
        </w:rPr>
        <w:t>нөмірі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медицинасы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25, 26, 27, 28 жолдарымен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жасындағы стоматология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