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820f" w14:textId="3688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Маңғыстау облысы бойынша басым дақылдар, оның ішінде көпжылдық екпелер өндірісін дамытуды субсидиялауға арналған басым дақылдардың тiзбесін және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2025 жылғы 22 маусымдағы № 157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Заңына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20209 болып тіркелген) сәйкес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2025 жылға Маңғыстау облысы бойынша басым дақылдар, оның ішінде көпжылдық екпелер өндірісін дамытуды субсидиялауға арналған басым дақылдардың тiзбесі және субсидиялар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Маңғыстау облысы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қаулысына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Маңғыстау облысы бойынша басым дақылдар, оның ішінде көпжылдық екпелер өндірісін дамытуды субсидиялауға арналған басым дақылдардың тiзбесі және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тiзбесі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субсидиялар нормалары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 топырақта өсірілетін көкөніс дақылдары (бір дақыл айналымы):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 кешендері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