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2089" w14:textId="a632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№244 "2025-2027 жылдарға арналған Қуандария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244 "2025-2027 жылдарға арналған Қуандария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99 717,5мың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96 056,5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99 863,7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5-қосымша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ауылының Қуаңдария, Жеңістің 40 жылдығы көшелеріне күрделі жөндеуге және Гагарин көшесін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 әкімі аппаратының материалдық техникалық базасын нығатуға (1 дана ноутбук, 1 дана генератор сатып алу)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округінің клубына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округінде орналасқан Қуандария көшесін жарықтандыру жұмысына жоба-сметалық құжаттама әзірлеуге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ауылындағы І.Мырзақұлов көшесін орташа жөндеу жұмыстарына жоба-сметалық құжаттама әзірлеп, сараптамадан өткізуге (0,6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ауылындағы спорт алаңының жаңынан Воркаут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ауылындағы көшелерге (Қуандария, Гагарин, Мырзақұлов, Жеңістің 40 жылдығы)жер актісін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