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0b6d" w14:textId="aeb0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№242 "2025-2027 жылдарға арналған Дауылкөл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11 желтоқсандағы № 346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 242 "2025-2027 жылдарға арналған Дауылкөл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132 465,4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6 706,9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344,1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125 414,4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132 846,9 мың теңге";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1-қосымша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Дауылкөл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5-қосымша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Дауылкөл ауылдық округінің бюджетінде аудандық бюджет есебінен қаралған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мақсатында мотопомпа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 ауылы Н.Жанаев көшесіне светодиодты электрмен жарықтандыру жұмыс жобасына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Бүрлібаев атындағы ауылдық клубының жылу жүйесіне қажетті тауарлар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Бүрлібаев атындағы ауылдық клубы сот шешіміне сәйкес талап берушіге өтеп беруге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Бүрлібаев атындағы ауылдық клубына ЛЭД экран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