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a758" w14:textId="320a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бойынша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28 қарашадағы № 334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жылдан бастап қолданысқа енгізіледі осы шешімнің 2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 бойынша оңайлатылған декларация негізінде арнаулы салық режимін қолдану кезінде корпоративтік немесе жеке табыс салығы мөлшерлемесінің мөлшері 4 (төрт) пайыздан 2 (екі) пайызға төмендетілсін.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