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173" w14:textId="705f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№238 "2025-2027 жылдарға арналған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26 қыркүйектегі № 316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238 "2025-2027 жылдарға арналған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кірістер – 98 270,2 мың теңге, оның ішінде: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11 310,2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18,1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1 193,9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85 748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98 840,5 мың теңге".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