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b0b6" w14:textId="e8c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ауданының Құрмет грамотасымен наградтау туралы ережесін бекіту туралы" Қармақшы аудандық мәслихатының 2016 жылғы 8 қарашадағы № 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ауданының Құрмет грамотасымен наградтау туралы ережесін бекіту туралы" Қармақшы аудандық мәслихатының 2016 жылғы 8 қарашадағы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5670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Қармақшы ауданының Құрмет грамотасымен наградтау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Құрмет грамотасымен наградтау бойынша келіп түскен құжаттар алдын ала қарау және наградтау жөнінде ұсыныстар әзірленуі үшін наградтау жөніндегі аудан әкімі жанындағы комиссияға (бұдан әрі - Комиссия) жіберіледі.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оң қорытындысына сәйкес аудан әкімі мен аудандық мәслихат төрағасының (немесе олардың міндеттерін атқарушының) бірлескен өкімін шығару арқылы Құрмет грамотасымен наградтау туралы шешім қабылданады.";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Құрмет грамотасын тапсыру салтанатты түрде жүргізіледі. Құрмет грамотасын аудан әкімі немесе аудандық мәслихат төрағасы немесе олардың тапсырысы бойыша өзге тұлға тапсырады.".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