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e4db" w14:textId="37fe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Қазалы аудандық мәслихатының 2023 жылғы 24 қазандағы № 91 шешіміне өзгеріс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2025 жылғы 24 қарашадағы № 478 шешімі</w:t>
      </w:r>
    </w:p>
    <w:p>
      <w:pPr>
        <w:spacing w:after="0"/>
        <w:ind w:left="0"/>
        <w:jc w:val="both"/>
      </w:pPr>
      <w:bookmarkStart w:name="z4" w:id="0"/>
      <w:r>
        <w:rPr>
          <w:rFonts w:ascii="Times New Roman"/>
          <w:b w:val="false"/>
          <w:i w:val="false"/>
          <w:color w:val="000000"/>
          <w:sz w:val="28"/>
        </w:rPr>
        <w:t>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Қазалы аудандық мәслихатының 2023 жылғы 24 қазандағы №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8460-11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3) 16 желтоқсан – Тəуелсіздік күні:</w:t>
      </w:r>
    </w:p>
    <w:bookmarkEnd w:id="4"/>
    <w:bookmarkStart w:name="z9" w:id="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5"/>
    <w:bookmarkStart w:name="z10" w:id="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 сүргiндер құрбандарының балаларына - 5 (бес) айлық есептік көрсеткіш мөлшерінде.</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"Қызылорда облысының жұмыспен</w:t>
      </w:r>
      <w:r>
        <w:br/>
      </w:r>
      <w:r>
        <w:rPr>
          <w:rFonts w:ascii="Times New Roman"/>
          <w:b w:val="false"/>
          <w:i w:val="false"/>
          <w:color w:val="000000"/>
          <w:sz w:val="28"/>
        </w:rPr>
        <w:t>қамтуды үйлестіру және әлеуметтік</w:t>
      </w:r>
      <w:r>
        <w:br/>
      </w:r>
      <w:r>
        <w:rPr>
          <w:rFonts w:ascii="Times New Roman"/>
          <w:b w:val="false"/>
          <w:i w:val="false"/>
          <w:color w:val="000000"/>
          <w:sz w:val="28"/>
        </w:rPr>
        <w:t>бағдарламалар басқармасы"</w:t>
      </w:r>
      <w:r>
        <w:br/>
      </w:r>
      <w:r>
        <w:rPr>
          <w:rFonts w:ascii="Times New Roman"/>
          <w:b w:val="false"/>
          <w:i w:val="false"/>
          <w:color w:val="000000"/>
          <w:sz w:val="28"/>
        </w:rPr>
        <w:t>коммуналдық мемлекеттік мекемесі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