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de4b" w14:textId="d4ad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ортақ су пайдалану қағидаларын бекіту туралы</w:t>
      </w:r>
    </w:p>
    <w:p>
      <w:pPr>
        <w:spacing w:after="0"/>
        <w:ind w:left="0"/>
        <w:jc w:val="both"/>
      </w:pPr>
      <w:r>
        <w:rPr>
          <w:rFonts w:ascii="Times New Roman"/>
          <w:b w:val="false"/>
          <w:i w:val="false"/>
          <w:color w:val="000000"/>
          <w:sz w:val="28"/>
        </w:rPr>
        <w:t>Қызылорда облыстық мәслихатының 2025 жылғы 9 желтоқсандағы № 211 шешімі</w:t>
      </w:r>
    </w:p>
    <w:p>
      <w:pPr>
        <w:spacing w:after="0"/>
        <w:ind w:left="0"/>
        <w:jc w:val="both"/>
      </w:pPr>
      <w:bookmarkStart w:name="z4" w:id="0"/>
      <w:r>
        <w:rPr>
          <w:rFonts w:ascii="Times New Roman"/>
          <w:b w:val="false"/>
          <w:i w:val="false"/>
          <w:color w:val="000000"/>
          <w:sz w:val="28"/>
        </w:rPr>
        <w:t xml:space="preserve">
      "Қазақстан Республикасының Су Кодексі" Қазақстан Республикасы Кодексінің 26-бабының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"Ортақ су пайдаланудың үлгілік қағидаларын бекіту туралы" Қазақстан Республикасы Су ресурстары және ирригация министрінің міндетін атқарушының 2025 жылғы 11 шілдедегі № 171-НҚ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36443 болып тіркелген)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Қызылорда облысында ортақ су пайдалану қағидалары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211 шешімімен бекітілген</w:t>
            </w:r>
          </w:p>
        </w:tc>
      </w:tr>
    </w:tbl>
    <w:bookmarkStart w:name="z9" w:id="3"/>
    <w:p>
      <w:pPr>
        <w:spacing w:after="0"/>
        <w:ind w:left="0"/>
        <w:jc w:val="left"/>
      </w:pPr>
      <w:r>
        <w:rPr>
          <w:rFonts w:ascii="Times New Roman"/>
          <w:b/>
          <w:i w:val="false"/>
          <w:color w:val="000000"/>
        </w:rPr>
        <w:t xml:space="preserve"> Қызылорда облысында ортақ су пайдалану қағидалары</w:t>
      </w:r>
    </w:p>
    <w:bookmarkEnd w:id="3"/>
    <w:bookmarkStart w:name="z10" w:id="4"/>
    <w:p>
      <w:pPr>
        <w:spacing w:after="0"/>
        <w:ind w:left="0"/>
        <w:jc w:val="left"/>
      </w:pPr>
      <w:r>
        <w:rPr>
          <w:rFonts w:ascii="Times New Roman"/>
          <w:b/>
          <w:i w:val="false"/>
          <w:color w:val="000000"/>
        </w:rPr>
        <w:t xml:space="preserve"> 1 тарау. Жалпы ережелер</w:t>
      </w:r>
    </w:p>
    <w:bookmarkEnd w:id="4"/>
    <w:bookmarkStart w:name="z11" w:id="5"/>
    <w:p>
      <w:pPr>
        <w:spacing w:after="0"/>
        <w:ind w:left="0"/>
        <w:jc w:val="both"/>
      </w:pPr>
      <w:r>
        <w:rPr>
          <w:rFonts w:ascii="Times New Roman"/>
          <w:b w:val="false"/>
          <w:i w:val="false"/>
          <w:color w:val="000000"/>
          <w:sz w:val="28"/>
        </w:rPr>
        <w:t xml:space="preserve">
      1. Осы Қызылорда облысында ортақ су пайдаланудың қағидалары "Ортақ су пайдаланудың үлгілік қағидаларын бекіту туралы" Қазақстан Республикасы Су ресурстары және ирригация министрінің міндетін атқарушының 2025 жылғы 11 шілдедегі № 171-НҚ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жеке тұлғалардың Қызылорда облысының аумағында ортақ пайдаланылатын су объектілерінде ортақ су пайдалануды жүзеге асыру тәртібін айқындайды.</w:t>
      </w:r>
    </w:p>
    <w:bookmarkEnd w:id="5"/>
    <w:bookmarkStart w:name="z12" w:id="6"/>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6"/>
    <w:bookmarkStart w:name="z13" w:id="7"/>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7"/>
    <w:bookmarkStart w:name="z14" w:id="8"/>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8"/>
    <w:bookmarkStart w:name="z15" w:id="9"/>
    <w:p>
      <w:pPr>
        <w:spacing w:after="0"/>
        <w:ind w:left="0"/>
        <w:jc w:val="left"/>
      </w:pPr>
      <w:r>
        <w:rPr>
          <w:rFonts w:ascii="Times New Roman"/>
          <w:b/>
          <w:i w:val="false"/>
          <w:color w:val="000000"/>
        </w:rPr>
        <w:t xml:space="preserve"> 2 тарау. Ортақ су пайдалану тәртібі</w:t>
      </w:r>
    </w:p>
    <w:bookmarkEnd w:id="9"/>
    <w:bookmarkStart w:name="z16" w:id="10"/>
    <w:p>
      <w:pPr>
        <w:spacing w:after="0"/>
        <w:ind w:left="0"/>
        <w:jc w:val="both"/>
      </w:pPr>
      <w:r>
        <w:rPr>
          <w:rFonts w:ascii="Times New Roman"/>
          <w:b w:val="false"/>
          <w:i w:val="false"/>
          <w:color w:val="000000"/>
          <w:sz w:val="28"/>
        </w:rPr>
        <w:t>
      5. Жергілікті атқарушы органдар жеке тұлғалардың ортақ су пайдалану құқығын жүзеге асыру үшін:</w:t>
      </w:r>
    </w:p>
    <w:bookmarkEnd w:id="10"/>
    <w:bookmarkStart w:name="z17" w:id="11"/>
    <w:p>
      <w:pPr>
        <w:spacing w:after="0"/>
        <w:ind w:left="0"/>
        <w:jc w:val="both"/>
      </w:pPr>
      <w:r>
        <w:rPr>
          <w:rFonts w:ascii="Times New Roman"/>
          <w:b w:val="false"/>
          <w:i w:val="false"/>
          <w:color w:val="000000"/>
          <w:sz w:val="28"/>
        </w:rPr>
        <w:t>
      1) су объектілеріне кедергісіз қолжетімділікті қамтамасыз етеді;</w:t>
      </w:r>
    </w:p>
    <w:bookmarkEnd w:id="11"/>
    <w:bookmarkStart w:name="z18" w:id="12"/>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bookmarkEnd w:id="12"/>
    <w:bookmarkStart w:name="z19" w:id="13"/>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bookmarkEnd w:id="13"/>
    <w:bookmarkStart w:name="z20" w:id="14"/>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End w:id="14"/>
    <w:bookmarkStart w:name="z21" w:id="15"/>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жергілікті атқарушы органдар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bookmarkEnd w:id="15"/>
    <w:bookmarkStart w:name="z22" w:id="16"/>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болуы тиіс.</w:t>
      </w:r>
    </w:p>
    <w:bookmarkEnd w:id="16"/>
    <w:bookmarkStart w:name="z23" w:id="17"/>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7"/>
    <w:bookmarkStart w:name="z24" w:id="18"/>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тұлғалармен, аталмыш су объектісінде көл-тауар шаруашылығын жүргізу құқығы берілген тұлғалармен ұйымдастырылады.</w:t>
      </w:r>
    </w:p>
    <w:bookmarkEnd w:id="18"/>
    <w:bookmarkStart w:name="z25" w:id="19"/>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19"/>
    <w:bookmarkStart w:name="z26" w:id="20"/>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20"/>
    <w:bookmarkStart w:name="z27" w:id="21"/>
    <w:p>
      <w:pPr>
        <w:spacing w:after="0"/>
        <w:ind w:left="0"/>
        <w:jc w:val="both"/>
      </w:pPr>
      <w:r>
        <w:rPr>
          <w:rFonts w:ascii="Times New Roman"/>
          <w:b w:val="false"/>
          <w:i w:val="false"/>
          <w:color w:val="000000"/>
          <w:sz w:val="28"/>
        </w:rPr>
        <w:t>
      2) су объектілерін ластау және кірлету;</w:t>
      </w:r>
    </w:p>
    <w:bookmarkEnd w:id="21"/>
    <w:bookmarkStart w:name="z28" w:id="22"/>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bookmarkEnd w:id="22"/>
    <w:bookmarkStart w:name="z29" w:id="23"/>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bookmarkEnd w:id="23"/>
    <w:bookmarkStart w:name="z30" w:id="24"/>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bookmarkEnd w:id="24"/>
    <w:bookmarkStart w:name="z31" w:id="25"/>
    <w:p>
      <w:pPr>
        <w:spacing w:after="0"/>
        <w:ind w:left="0"/>
        <w:jc w:val="both"/>
      </w:pPr>
      <w:r>
        <w:rPr>
          <w:rFonts w:ascii="Times New Roman"/>
          <w:b w:val="false"/>
          <w:i w:val="false"/>
          <w:color w:val="000000"/>
          <w:sz w:val="28"/>
        </w:rPr>
        <w:t>
      6) жанармай және майлау материалдарын сақтау;</w:t>
      </w:r>
    </w:p>
    <w:bookmarkEnd w:id="25"/>
    <w:bookmarkStart w:name="z32" w:id="26"/>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bookmarkEnd w:id="26"/>
    <w:bookmarkStart w:name="z33" w:id="27"/>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