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ec89" w14:textId="396e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үй жануарларын ұстау және серуендету қағидаларын бекіту туралы" Қызылорда облыстық мәслихатының 2022 жылғы 12 қазандағы № 144 шешіміне өзгеріс енгізу туралы</w:t>
      </w:r>
    </w:p>
    <w:p>
      <w:pPr>
        <w:spacing w:after="0"/>
        <w:ind w:left="0"/>
        <w:jc w:val="both"/>
      </w:pPr>
      <w:r>
        <w:rPr>
          <w:rFonts w:ascii="Times New Roman"/>
          <w:b w:val="false"/>
          <w:i w:val="false"/>
          <w:color w:val="000000"/>
          <w:sz w:val="28"/>
        </w:rPr>
        <w:t>Қызылорда облыстық мәслихатының 2025 жылғы 9 желтоқсандағы № 206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облысының елді мекендерінде үй жануарларын ұстау және серуендету қағидаларын бекіту туралы" Қызылорда облыстық мәслихатының 2022 жылғы 12 қазандағы № 144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Қызылорда облысының елді мекендерінде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206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12 қазандағы</w:t>
            </w:r>
            <w:r>
              <w:br/>
            </w:r>
            <w:r>
              <w:rPr>
                <w:rFonts w:ascii="Times New Roman"/>
                <w:b w:val="false"/>
                <w:i w:val="false"/>
                <w:color w:val="000000"/>
                <w:sz w:val="20"/>
              </w:rPr>
              <w:t>№ 144 шешімімен бекітілген</w:t>
            </w:r>
          </w:p>
        </w:tc>
      </w:tr>
    </w:tbl>
    <w:bookmarkStart w:name="z11" w:id="4"/>
    <w:p>
      <w:pPr>
        <w:spacing w:after="0"/>
        <w:ind w:left="0"/>
        <w:jc w:val="left"/>
      </w:pPr>
      <w:r>
        <w:rPr>
          <w:rFonts w:ascii="Times New Roman"/>
          <w:b/>
          <w:i w:val="false"/>
          <w:color w:val="000000"/>
        </w:rPr>
        <w:t xml:space="preserve"> Қызылорда облысының елді мекендерінде үй жануарларын ұстау және серуендету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Қызылорда облысының елді мекендерінде үй жануарларын ұстау және серуендету қағидалары (бұдан әрi - Қағидалар) "Жануарларға жауапкершілікпен қарау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әрi - Заң),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 168 </w:t>
      </w:r>
      <w:r>
        <w:rPr>
          <w:rFonts w:ascii="Times New Roman"/>
          <w:b w:val="false"/>
          <w:i w:val="false"/>
          <w:color w:val="000000"/>
          <w:sz w:val="28"/>
        </w:rPr>
        <w:t>бұйрығы</w:t>
      </w:r>
      <w:r>
        <w:rPr>
          <w:rFonts w:ascii="Times New Roman"/>
          <w:b w:val="false"/>
          <w:i w:val="false"/>
          <w:color w:val="000000"/>
          <w:sz w:val="28"/>
        </w:rPr>
        <w:t xml:space="preserve"> сәйкес әзірленді және Қызылорда облысы аумағында үй жануарларын ұстау және серуендету тәртібін белгілейді.</w:t>
      </w:r>
    </w:p>
    <w:bookmarkEnd w:id="6"/>
    <w:bookmarkStart w:name="z14" w:id="7"/>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7"/>
    <w:bookmarkStart w:name="z15" w:id="8"/>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8"/>
    <w:bookmarkStart w:name="z16" w:id="9"/>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9"/>
    <w:bookmarkStart w:name="z17" w:id="10"/>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10"/>
    <w:bookmarkStart w:name="z18" w:id="11"/>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1"/>
    <w:bookmarkStart w:name="z19" w:id="12"/>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2"/>
    <w:bookmarkStart w:name="z20" w:id="13"/>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3"/>
    <w:bookmarkStart w:name="z21" w:id="14"/>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4"/>
    <w:bookmarkStart w:name="z22" w:id="15"/>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5"/>
    <w:bookmarkStart w:name="z23" w:id="16"/>
    <w:p>
      <w:pPr>
        <w:spacing w:after="0"/>
        <w:ind w:left="0"/>
        <w:jc w:val="left"/>
      </w:pPr>
      <w:r>
        <w:rPr>
          <w:rFonts w:ascii="Times New Roman"/>
          <w:b/>
          <w:i w:val="false"/>
          <w:color w:val="000000"/>
        </w:rPr>
        <w:t xml:space="preserve"> 2. Үй жануарларын ұстаудың тәртібі</w:t>
      </w:r>
    </w:p>
    <w:bookmarkEnd w:id="16"/>
    <w:bookmarkStart w:name="z24" w:id="17"/>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7"/>
    <w:bookmarkStart w:name="z25" w:id="18"/>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8"/>
    <w:bookmarkStart w:name="z26" w:id="19"/>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9"/>
    <w:bookmarkStart w:name="z27" w:id="20"/>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20"/>
    <w:bookmarkStart w:name="z28" w:id="21"/>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1"/>
    <w:bookmarkStart w:name="z29" w:id="22"/>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2"/>
    <w:bookmarkStart w:name="z30" w:id="23"/>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3"/>
    <w:bookmarkStart w:name="z31" w:id="24"/>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4"/>
    <w:bookmarkStart w:name="z32" w:id="25"/>
    <w:p>
      <w:pPr>
        <w:spacing w:after="0"/>
        <w:ind w:left="0"/>
        <w:jc w:val="both"/>
      </w:pPr>
      <w:r>
        <w:rPr>
          <w:rFonts w:ascii="Times New Roman"/>
          <w:b w:val="false"/>
          <w:i w:val="false"/>
          <w:color w:val="000000"/>
          <w:sz w:val="28"/>
        </w:rPr>
        <w:t>
      4) асүйлер мен жатақхана дәліздерінде.</w:t>
      </w:r>
    </w:p>
    <w:bookmarkEnd w:id="25"/>
    <w:bookmarkStart w:name="z33" w:id="26"/>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6"/>
    <w:bookmarkStart w:name="z34" w:id="27"/>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7"/>
    <w:bookmarkStart w:name="z35" w:id="28"/>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8"/>
    <w:bookmarkStart w:name="z36" w:id="29"/>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9"/>
    <w:bookmarkStart w:name="z37" w:id="30"/>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30"/>
    <w:bookmarkStart w:name="z38" w:id="31"/>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31"/>
    <w:bookmarkStart w:name="z39" w:id="32"/>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2"/>
    <w:bookmarkStart w:name="z40" w:id="33"/>
    <w:p>
      <w:pPr>
        <w:spacing w:after="0"/>
        <w:ind w:left="0"/>
        <w:jc w:val="both"/>
      </w:pPr>
      <w:r>
        <w:rPr>
          <w:rFonts w:ascii="Times New Roman"/>
          <w:b w:val="false"/>
          <w:i w:val="false"/>
          <w:color w:val="000000"/>
          <w:sz w:val="28"/>
        </w:rPr>
        <w:t>
      2) үшінші адамдарға уақытша күтіп-бағуға береді;</w:t>
      </w:r>
    </w:p>
    <w:bookmarkEnd w:id="33"/>
    <w:bookmarkStart w:name="z41" w:id="34"/>
    <w:p>
      <w:pPr>
        <w:spacing w:after="0"/>
        <w:ind w:left="0"/>
        <w:jc w:val="both"/>
      </w:pPr>
      <w:r>
        <w:rPr>
          <w:rFonts w:ascii="Times New Roman"/>
          <w:b w:val="false"/>
          <w:i w:val="false"/>
          <w:color w:val="000000"/>
          <w:sz w:val="28"/>
        </w:rPr>
        <w:t>
      3) зоологиялық жатынжайға орналастырады.</w:t>
      </w:r>
    </w:p>
    <w:bookmarkEnd w:id="34"/>
    <w:bookmarkStart w:name="z42" w:id="35"/>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5"/>
    <w:bookmarkStart w:name="z43" w:id="36"/>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6"/>
    <w:bookmarkStart w:name="z44" w:id="37"/>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7"/>
    <w:bookmarkStart w:name="z45" w:id="38"/>
    <w:p>
      <w:pPr>
        <w:spacing w:after="0"/>
        <w:ind w:left="0"/>
        <w:jc w:val="left"/>
      </w:pPr>
      <w:r>
        <w:rPr>
          <w:rFonts w:ascii="Times New Roman"/>
          <w:b/>
          <w:i w:val="false"/>
          <w:color w:val="000000"/>
        </w:rPr>
        <w:t xml:space="preserve"> 3. Үй жануарларын серуендету тәртібі</w:t>
      </w:r>
    </w:p>
    <w:bookmarkEnd w:id="38"/>
    <w:bookmarkStart w:name="z46" w:id="39"/>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9"/>
    <w:bookmarkStart w:name="z47" w:id="40"/>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Қызылорда облысының жергілікті өкілді органдары белгілеген тәртіппен үй жануарларын серуендету ережелерін сақтайды.</w:t>
      </w:r>
    </w:p>
    <w:bookmarkEnd w:id="40"/>
    <w:bookmarkStart w:name="z48" w:id="41"/>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1"/>
    <w:bookmarkStart w:name="z49" w:id="42"/>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2"/>
    <w:bookmarkStart w:name="z50" w:id="43"/>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3"/>
    <w:bookmarkStart w:name="z51" w:id="44"/>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4"/>
    <w:bookmarkStart w:name="z52" w:id="45"/>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5"/>
    <w:bookmarkStart w:name="z53" w:id="46"/>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6"/>
    <w:bookmarkStart w:name="z54" w:id="47"/>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7"/>
    <w:bookmarkStart w:name="z55" w:id="48"/>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8"/>
    <w:bookmarkStart w:name="z56" w:id="49"/>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9"/>
    <w:bookmarkStart w:name="z57" w:id="50"/>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50"/>
    <w:bookmarkStart w:name="z58" w:id="51"/>
    <w:p>
      <w:pPr>
        <w:spacing w:after="0"/>
        <w:ind w:left="0"/>
        <w:jc w:val="both"/>
      </w:pPr>
      <w:r>
        <w:rPr>
          <w:rFonts w:ascii="Times New Roman"/>
          <w:b w:val="false"/>
          <w:i w:val="false"/>
          <w:color w:val="000000"/>
          <w:sz w:val="28"/>
        </w:rPr>
        <w:t>
      17. Елді мекен аумағында:</w:t>
      </w:r>
    </w:p>
    <w:bookmarkEnd w:id="51"/>
    <w:bookmarkStart w:name="z59" w:id="52"/>
    <w:p>
      <w:pPr>
        <w:spacing w:after="0"/>
        <w:ind w:left="0"/>
        <w:jc w:val="both"/>
      </w:pPr>
      <w:r>
        <w:rPr>
          <w:rFonts w:ascii="Times New Roman"/>
          <w:b w:val="false"/>
          <w:i w:val="false"/>
          <w:color w:val="000000"/>
          <w:sz w:val="28"/>
        </w:rPr>
        <w:t>
      1) иттердің еркін жүруі;</w:t>
      </w:r>
    </w:p>
    <w:bookmarkEnd w:id="52"/>
    <w:bookmarkStart w:name="z60" w:id="53"/>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3"/>
    <w:bookmarkStart w:name="z61" w:id="54"/>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4"/>
    <w:bookmarkStart w:name="z62" w:id="55"/>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5"/>
    <w:bookmarkStart w:name="z63" w:id="56"/>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6"/>
    <w:bookmarkStart w:name="z64" w:id="57"/>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Қызылорда облысының жергілікті атқарушы органдары жабдықтайды.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